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7AFB8">
      <w:pPr>
        <w:spacing w:line="1600" w:lineRule="exact"/>
        <w:jc w:val="center"/>
        <w:outlineLvl w:val="9"/>
        <w:rPr>
          <w:rFonts w:hint="eastAsia" w:ascii="宋体" w:hAnsi="宋体" w:cs="宋体"/>
          <w:sz w:val="100"/>
        </w:rPr>
      </w:pPr>
    </w:p>
    <w:p w14:paraId="56DD86C0">
      <w:pPr>
        <w:jc w:val="center"/>
        <w:rPr>
          <w:rFonts w:hint="eastAsia" w:ascii="宋体" w:hAnsi="宋体" w:cs="宋体"/>
        </w:rPr>
      </w:pPr>
    </w:p>
    <w:p w14:paraId="6F6D1AE8">
      <w:pPr>
        <w:spacing w:line="1600" w:lineRule="exact"/>
        <w:jc w:val="center"/>
        <w:outlineLvl w:val="9"/>
        <w:rPr>
          <w:rFonts w:hint="eastAsia" w:ascii="宋体" w:hAnsi="宋体" w:cs="宋体"/>
          <w:color w:val="auto"/>
          <w:sz w:val="32"/>
        </w:rPr>
      </w:pPr>
      <w:r>
        <w:rPr>
          <w:rFonts w:hint="eastAsia" w:ascii="宋体" w:hAnsi="宋体" w:eastAsia="宋体" w:cs="宋体"/>
          <w:color w:val="auto"/>
          <w:sz w:val="96"/>
          <w:szCs w:val="96"/>
          <w:lang w:eastAsia="zh-CN"/>
        </w:rPr>
        <w:t>询比文件</w:t>
      </w:r>
    </w:p>
    <w:p w14:paraId="52F25F3A">
      <w:pPr>
        <w:spacing w:before="240" w:line="360" w:lineRule="auto"/>
        <w:jc w:val="center"/>
        <w:rPr>
          <w:rFonts w:ascii="宋体" w:hAnsi="宋体"/>
          <w:b/>
          <w:sz w:val="36"/>
        </w:rPr>
      </w:pPr>
    </w:p>
    <w:p w14:paraId="24BB5E0E">
      <w:pPr>
        <w:pStyle w:val="6"/>
        <w:spacing w:line="500" w:lineRule="exact"/>
        <w:ind w:left="0"/>
        <w:jc w:val="center"/>
        <w:rPr>
          <w:rFonts w:hint="eastAsia" w:ascii="宋体" w:hAnsi="宋体" w:cs="宋体"/>
          <w:sz w:val="32"/>
        </w:rPr>
      </w:pPr>
    </w:p>
    <w:p w14:paraId="746022E7">
      <w:pPr>
        <w:pStyle w:val="6"/>
        <w:spacing w:line="500" w:lineRule="exact"/>
        <w:ind w:left="0"/>
        <w:jc w:val="both"/>
        <w:rPr>
          <w:rFonts w:hint="eastAsia" w:ascii="宋体" w:hAnsi="宋体" w:cs="宋体"/>
          <w:sz w:val="32"/>
        </w:rPr>
      </w:pPr>
    </w:p>
    <w:p w14:paraId="06E31460">
      <w:pPr>
        <w:pStyle w:val="6"/>
        <w:spacing w:line="500" w:lineRule="exact"/>
        <w:ind w:left="0"/>
        <w:jc w:val="center"/>
        <w:rPr>
          <w:rFonts w:hint="eastAsia" w:ascii="宋体" w:hAnsi="宋体" w:cs="宋体"/>
          <w:sz w:val="32"/>
        </w:rPr>
      </w:pPr>
    </w:p>
    <w:p w14:paraId="2DF323E0">
      <w:pPr>
        <w:pStyle w:val="6"/>
        <w:spacing w:line="500" w:lineRule="exact"/>
        <w:ind w:left="0"/>
        <w:jc w:val="center"/>
        <w:rPr>
          <w:rFonts w:hint="eastAsia" w:ascii="宋体" w:hAnsi="宋体" w:cs="宋体"/>
          <w:sz w:val="32"/>
        </w:rPr>
      </w:pPr>
    </w:p>
    <w:p w14:paraId="307FF8B6">
      <w:pPr>
        <w:spacing w:line="500" w:lineRule="exact"/>
        <w:ind w:firstLine="723" w:firstLineChars="200"/>
        <w:outlineLvl w:val="9"/>
        <w:rPr>
          <w:rFonts w:hint="eastAsia" w:ascii="宋体" w:hAnsi="宋体" w:cs="宋体"/>
          <w:b/>
          <w:bCs/>
          <w:i/>
          <w:iCs/>
          <w:sz w:val="32"/>
          <w:szCs w:val="32"/>
          <w:highlight w:val="magenta"/>
        </w:rPr>
      </w:pPr>
      <w:r>
        <w:rPr>
          <w:rFonts w:hint="eastAsia" w:ascii="宋体" w:hAnsi="宋体" w:cs="宋体"/>
          <w:b/>
          <w:bCs/>
          <w:sz w:val="36"/>
          <w:szCs w:val="36"/>
        </w:rPr>
        <w:t xml:space="preserve"> </w:t>
      </w:r>
    </w:p>
    <w:p w14:paraId="0E134452">
      <w:pPr>
        <w:widowControl/>
        <w:ind w:right="-90" w:firstLine="723" w:firstLineChars="200"/>
        <w:jc w:val="left"/>
        <w:rPr>
          <w:rFonts w:hint="default" w:ascii="宋体" w:hAnsi="宋体" w:cs="宋体"/>
          <w:b/>
          <w:bCs/>
          <w:sz w:val="36"/>
          <w:szCs w:val="30"/>
          <w:lang w:val="en-US"/>
        </w:rPr>
      </w:pPr>
      <w:r>
        <w:rPr>
          <w:rFonts w:hint="eastAsia" w:ascii="宋体" w:hAnsi="宋体" w:cs="宋体"/>
          <w:b/>
          <w:bCs/>
          <w:sz w:val="36"/>
          <w:szCs w:val="36"/>
        </w:rPr>
        <w:t>项目名称：</w:t>
      </w:r>
      <w:r>
        <w:rPr>
          <w:rFonts w:hint="eastAsia" w:ascii="宋体" w:hAnsi="宋体" w:cs="宋体"/>
          <w:b/>
          <w:bCs/>
          <w:sz w:val="36"/>
          <w:szCs w:val="36"/>
          <w:lang w:val="en-US" w:eastAsia="zh-CN"/>
        </w:rPr>
        <w:t>车阳社区、金钟社区集材道建设项目</w:t>
      </w:r>
    </w:p>
    <w:p w14:paraId="588DA9F2">
      <w:pPr>
        <w:spacing w:line="700" w:lineRule="exact"/>
        <w:ind w:firstLine="1800" w:firstLineChars="500"/>
        <w:rPr>
          <w:rFonts w:hint="eastAsia" w:ascii="宋体" w:hAnsi="宋体" w:cs="宋体"/>
          <w:sz w:val="36"/>
          <w:szCs w:val="30"/>
        </w:rPr>
      </w:pPr>
    </w:p>
    <w:p w14:paraId="08259098">
      <w:pPr>
        <w:spacing w:line="500" w:lineRule="exact"/>
        <w:outlineLvl w:val="9"/>
        <w:rPr>
          <w:rFonts w:hint="eastAsia" w:ascii="宋体" w:hAnsi="宋体" w:cs="宋体"/>
          <w:sz w:val="36"/>
          <w:szCs w:val="36"/>
        </w:rPr>
      </w:pPr>
      <w:bookmarkStart w:id="105" w:name="_GoBack"/>
      <w:bookmarkEnd w:id="105"/>
    </w:p>
    <w:p w14:paraId="329137E2">
      <w:pPr>
        <w:pStyle w:val="6"/>
        <w:spacing w:line="500" w:lineRule="exact"/>
        <w:ind w:left="0"/>
        <w:jc w:val="center"/>
        <w:rPr>
          <w:rFonts w:hint="eastAsia" w:ascii="宋体" w:hAnsi="宋体" w:cs="宋体"/>
          <w:sz w:val="32"/>
        </w:rPr>
      </w:pPr>
    </w:p>
    <w:p w14:paraId="532B5BF8">
      <w:pPr>
        <w:spacing w:line="700" w:lineRule="exact"/>
        <w:ind w:firstLine="723" w:firstLineChars="200"/>
        <w:rPr>
          <w:rFonts w:hint="eastAsia" w:ascii="宋体" w:hAnsi="宋体" w:cs="宋体"/>
          <w:b/>
          <w:bCs/>
          <w:sz w:val="36"/>
          <w:szCs w:val="36"/>
        </w:rPr>
      </w:pPr>
      <w:r>
        <w:rPr>
          <w:rFonts w:hint="eastAsia" w:ascii="宋体" w:hAnsi="宋体" w:cs="宋体"/>
          <w:b/>
          <w:bCs/>
          <w:sz w:val="36"/>
          <w:szCs w:val="36"/>
          <w:lang w:eastAsia="zh-CN"/>
        </w:rPr>
        <w:t>招标</w:t>
      </w:r>
      <w:r>
        <w:rPr>
          <w:rFonts w:hint="eastAsia" w:ascii="宋体" w:hAnsi="宋体" w:cs="宋体"/>
          <w:b/>
          <w:bCs/>
          <w:sz w:val="36"/>
          <w:szCs w:val="36"/>
        </w:rPr>
        <w:t>人：重庆市鑫森林业开发有限责任公司</w:t>
      </w:r>
    </w:p>
    <w:p w14:paraId="0539FAB6">
      <w:pPr>
        <w:ind w:firstLine="3614" w:firstLineChars="1000"/>
        <w:rPr>
          <w:rFonts w:hint="eastAsia" w:ascii="宋体" w:hAnsi="宋体" w:cs="宋体"/>
          <w:b/>
          <w:bCs/>
          <w:sz w:val="36"/>
          <w:szCs w:val="36"/>
        </w:rPr>
      </w:pPr>
      <w:r>
        <w:rPr>
          <w:rFonts w:hint="eastAsia" w:ascii="宋体" w:hAnsi="宋体" w:cs="宋体"/>
          <w:b/>
          <w:bCs/>
          <w:sz w:val="36"/>
          <w:szCs w:val="36"/>
        </w:rPr>
        <w:t>二○二</w:t>
      </w:r>
      <w:r>
        <w:rPr>
          <w:rFonts w:hint="eastAsia" w:ascii="宋体" w:hAnsi="宋体" w:cs="宋体"/>
          <w:b/>
          <w:bCs/>
          <w:sz w:val="36"/>
          <w:szCs w:val="36"/>
          <w:lang w:val="en-US" w:eastAsia="zh-CN"/>
        </w:rPr>
        <w:t>五</w:t>
      </w:r>
      <w:r>
        <w:rPr>
          <w:rFonts w:hint="eastAsia" w:ascii="宋体" w:hAnsi="宋体" w:cs="宋体"/>
          <w:b/>
          <w:bCs/>
          <w:sz w:val="36"/>
          <w:szCs w:val="36"/>
        </w:rPr>
        <w:t>年</w:t>
      </w:r>
      <w:r>
        <w:rPr>
          <w:rFonts w:hint="eastAsia" w:ascii="宋体" w:hAnsi="宋体" w:cs="宋体"/>
          <w:b/>
          <w:bCs/>
          <w:sz w:val="36"/>
          <w:szCs w:val="36"/>
          <w:lang w:val="en-US" w:eastAsia="zh-CN"/>
        </w:rPr>
        <w:t>十一</w:t>
      </w:r>
      <w:r>
        <w:rPr>
          <w:rFonts w:hint="eastAsia" w:ascii="宋体" w:hAnsi="宋体" w:cs="宋体"/>
          <w:b/>
          <w:bCs/>
          <w:sz w:val="36"/>
          <w:szCs w:val="36"/>
        </w:rPr>
        <w:t>月</w:t>
      </w:r>
    </w:p>
    <w:p w14:paraId="7B0C55C1">
      <w:r>
        <w:br w:type="page"/>
      </w:r>
    </w:p>
    <w:p w14:paraId="7830BEEE">
      <w:pPr>
        <w:keepNext/>
        <w:keepLines/>
        <w:spacing w:line="360" w:lineRule="auto"/>
        <w:jc w:val="center"/>
        <w:outlineLvl w:val="0"/>
        <w:rPr>
          <w:rFonts w:hint="eastAsia" w:ascii="宋体" w:hAnsi="宋体" w:cs="宋体"/>
          <w:b/>
          <w:bCs/>
          <w:sz w:val="36"/>
          <w:szCs w:val="30"/>
        </w:rPr>
        <w:sectPr>
          <w:headerReference r:id="rId3" w:type="default"/>
          <w:footerReference r:id="rId4" w:type="default"/>
          <w:pgSz w:w="11906" w:h="16838"/>
          <w:pgMar w:top="1134" w:right="1134" w:bottom="1134" w:left="1304" w:header="851" w:footer="992" w:gutter="0"/>
          <w:cols w:space="0" w:num="1"/>
          <w:rtlGutter w:val="0"/>
          <w:docGrid w:type="lines" w:linePitch="312" w:charSpace="0"/>
        </w:sectPr>
      </w:pPr>
      <w:bookmarkStart w:id="0" w:name="_Toc12789052"/>
      <w:bookmarkStart w:id="1" w:name="_Toc11641050"/>
      <w:bookmarkStart w:id="2" w:name="_Toc76545614"/>
    </w:p>
    <w:p w14:paraId="3DD31667">
      <w:pPr>
        <w:jc w:val="center"/>
        <w:rPr>
          <w:rFonts w:hint="eastAsia" w:ascii="宋体" w:hAnsi="宋体" w:cs="宋体"/>
          <w:b/>
          <w:bCs/>
          <w:sz w:val="36"/>
          <w:szCs w:val="30"/>
          <w:lang w:val="en-US" w:eastAsia="zh-CN"/>
        </w:rPr>
      </w:pPr>
      <w:r>
        <w:rPr>
          <w:rFonts w:hint="eastAsia" w:ascii="宋体" w:hAnsi="宋体" w:cs="宋体"/>
          <w:b/>
          <w:bCs/>
          <w:sz w:val="36"/>
          <w:szCs w:val="30"/>
          <w:lang w:val="en-US" w:eastAsia="zh-CN"/>
        </w:rPr>
        <w:t>目录</w:t>
      </w:r>
    </w:p>
    <w:p w14:paraId="6F0D7DDB">
      <w:pPr>
        <w:pStyle w:val="10"/>
        <w:tabs>
          <w:tab w:val="right" w:leader="dot" w:pos="9468"/>
        </w:tabs>
      </w:pPr>
      <w:r>
        <w:fldChar w:fldCharType="begin"/>
      </w:r>
      <w:r>
        <w:instrText xml:space="preserve">TOC \o "1-1" \h \u </w:instrText>
      </w:r>
      <w:r>
        <w:fldChar w:fldCharType="separate"/>
      </w:r>
      <w:r>
        <w:fldChar w:fldCharType="begin"/>
      </w:r>
      <w:r>
        <w:instrText xml:space="preserve"> HYPERLINK \l _Toc16700 </w:instrText>
      </w:r>
      <w:r>
        <w:fldChar w:fldCharType="separate"/>
      </w:r>
      <w:r>
        <w:rPr>
          <w:rFonts w:hint="eastAsia" w:ascii="宋体" w:hAnsi="宋体" w:cs="宋体"/>
          <w:bCs/>
          <w:szCs w:val="30"/>
        </w:rPr>
        <w:t xml:space="preserve">第一篇  </w:t>
      </w:r>
      <w:r>
        <w:rPr>
          <w:rFonts w:hint="eastAsia" w:ascii="宋体" w:hAnsi="宋体" w:cs="宋体"/>
          <w:bCs/>
          <w:szCs w:val="30"/>
          <w:lang w:val="en-US" w:eastAsia="zh-CN"/>
        </w:rPr>
        <w:t>询比公告</w:t>
      </w:r>
      <w:r>
        <w:tab/>
      </w:r>
      <w:r>
        <w:fldChar w:fldCharType="begin"/>
      </w:r>
      <w:r>
        <w:instrText xml:space="preserve"> PAGEREF _Toc16700 \h </w:instrText>
      </w:r>
      <w:r>
        <w:fldChar w:fldCharType="separate"/>
      </w:r>
      <w:r>
        <w:t>- 2 -</w:t>
      </w:r>
      <w:r>
        <w:fldChar w:fldCharType="end"/>
      </w:r>
      <w:r>
        <w:fldChar w:fldCharType="end"/>
      </w:r>
    </w:p>
    <w:p w14:paraId="6C34590B">
      <w:pPr>
        <w:pStyle w:val="10"/>
        <w:tabs>
          <w:tab w:val="right" w:leader="dot" w:pos="9468"/>
        </w:tabs>
      </w:pPr>
      <w:r>
        <w:fldChar w:fldCharType="begin"/>
      </w:r>
      <w:r>
        <w:instrText xml:space="preserve"> HYPERLINK \l _Toc2980 </w:instrText>
      </w:r>
      <w:r>
        <w:fldChar w:fldCharType="separate"/>
      </w:r>
      <w:r>
        <w:rPr>
          <w:rFonts w:hint="eastAsia" w:ascii="宋体" w:hAnsi="宋体" w:cs="宋体"/>
          <w:bCs/>
          <w:szCs w:val="30"/>
          <w:lang w:val="en-US" w:eastAsia="zh-CN"/>
        </w:rPr>
        <w:t xml:space="preserve">第二篇 </w:t>
      </w:r>
      <w:r>
        <w:rPr>
          <w:rFonts w:hint="eastAsia" w:ascii="宋体" w:hAnsi="宋体" w:cs="宋体"/>
          <w:bCs/>
          <w:szCs w:val="30"/>
        </w:rPr>
        <w:t>项目服务需求</w:t>
      </w:r>
      <w:r>
        <w:tab/>
      </w:r>
      <w:r>
        <w:fldChar w:fldCharType="begin"/>
      </w:r>
      <w:r>
        <w:instrText xml:space="preserve"> PAGEREF _Toc2980 \h </w:instrText>
      </w:r>
      <w:r>
        <w:fldChar w:fldCharType="separate"/>
      </w:r>
      <w:r>
        <w:t>- 4 -</w:t>
      </w:r>
      <w:r>
        <w:fldChar w:fldCharType="end"/>
      </w:r>
      <w:r>
        <w:fldChar w:fldCharType="end"/>
      </w:r>
    </w:p>
    <w:p w14:paraId="4929156D">
      <w:pPr>
        <w:pStyle w:val="10"/>
        <w:tabs>
          <w:tab w:val="right" w:leader="dot" w:pos="9468"/>
        </w:tabs>
      </w:pPr>
      <w:r>
        <w:fldChar w:fldCharType="begin"/>
      </w:r>
      <w:r>
        <w:instrText xml:space="preserve"> HYPERLINK \l _Toc28070 </w:instrText>
      </w:r>
      <w:r>
        <w:fldChar w:fldCharType="separate"/>
      </w:r>
      <w:r>
        <w:rPr>
          <w:rFonts w:hint="eastAsia" w:ascii="宋体" w:hAnsi="宋体" w:cs="宋体"/>
          <w:bCs/>
          <w:szCs w:val="30"/>
        </w:rPr>
        <w:t>第三篇 项目商务要求</w:t>
      </w:r>
      <w:r>
        <w:tab/>
      </w:r>
      <w:r>
        <w:fldChar w:fldCharType="begin"/>
      </w:r>
      <w:r>
        <w:instrText xml:space="preserve"> PAGEREF _Toc28070 \h </w:instrText>
      </w:r>
      <w:r>
        <w:fldChar w:fldCharType="separate"/>
      </w:r>
      <w:r>
        <w:t>- 5 -</w:t>
      </w:r>
      <w:r>
        <w:fldChar w:fldCharType="end"/>
      </w:r>
      <w:r>
        <w:fldChar w:fldCharType="end"/>
      </w:r>
    </w:p>
    <w:p w14:paraId="60A96900">
      <w:pPr>
        <w:pStyle w:val="10"/>
        <w:tabs>
          <w:tab w:val="right" w:leader="dot" w:pos="9468"/>
        </w:tabs>
      </w:pPr>
      <w:r>
        <w:fldChar w:fldCharType="begin"/>
      </w:r>
      <w:r>
        <w:instrText xml:space="preserve"> HYPERLINK \l _Toc12258 </w:instrText>
      </w:r>
      <w:r>
        <w:fldChar w:fldCharType="separate"/>
      </w:r>
      <w:r>
        <w:rPr>
          <w:rFonts w:hint="eastAsia" w:ascii="宋体" w:hAnsi="宋体" w:eastAsia="宋体" w:cs="宋体"/>
          <w:bCs/>
          <w:szCs w:val="30"/>
        </w:rPr>
        <w:t xml:space="preserve">第四篇 </w:t>
      </w:r>
      <w:r>
        <w:rPr>
          <w:rFonts w:hint="eastAsia" w:ascii="宋体" w:hAnsi="宋体" w:eastAsia="宋体" w:cs="宋体"/>
          <w:bCs/>
          <w:szCs w:val="30"/>
          <w:lang w:val="en-US" w:eastAsia="zh-CN"/>
        </w:rPr>
        <w:t>评审办法</w:t>
      </w:r>
      <w:r>
        <w:tab/>
      </w:r>
      <w:r>
        <w:fldChar w:fldCharType="begin"/>
      </w:r>
      <w:r>
        <w:instrText xml:space="preserve"> PAGEREF _Toc12258 \h </w:instrText>
      </w:r>
      <w:r>
        <w:fldChar w:fldCharType="separate"/>
      </w:r>
      <w:r>
        <w:t>- 6 -</w:t>
      </w:r>
      <w:r>
        <w:fldChar w:fldCharType="end"/>
      </w:r>
      <w:r>
        <w:fldChar w:fldCharType="end"/>
      </w:r>
    </w:p>
    <w:p w14:paraId="13556A50">
      <w:pPr>
        <w:pStyle w:val="10"/>
        <w:tabs>
          <w:tab w:val="right" w:leader="dot" w:pos="9468"/>
        </w:tabs>
      </w:pPr>
      <w:r>
        <w:fldChar w:fldCharType="begin"/>
      </w:r>
      <w:r>
        <w:instrText xml:space="preserve"> HYPERLINK \l _Toc27801 </w:instrText>
      </w:r>
      <w:r>
        <w:fldChar w:fldCharType="separate"/>
      </w:r>
      <w:r>
        <w:rPr>
          <w:rFonts w:hint="eastAsia"/>
          <w:bCs/>
          <w:szCs w:val="36"/>
          <w:lang w:val="en-US" w:eastAsia="zh-CN"/>
        </w:rPr>
        <w:t>第五篇 投标人</w:t>
      </w:r>
      <w:r>
        <w:rPr>
          <w:bCs/>
          <w:szCs w:val="36"/>
        </w:rPr>
        <w:t>须知</w:t>
      </w:r>
      <w:r>
        <w:tab/>
      </w:r>
      <w:r>
        <w:fldChar w:fldCharType="begin"/>
      </w:r>
      <w:r>
        <w:instrText xml:space="preserve"> PAGEREF _Toc27801 \h </w:instrText>
      </w:r>
      <w:r>
        <w:fldChar w:fldCharType="separate"/>
      </w:r>
      <w:r>
        <w:t>- 8 -</w:t>
      </w:r>
      <w:r>
        <w:fldChar w:fldCharType="end"/>
      </w:r>
      <w:r>
        <w:fldChar w:fldCharType="end"/>
      </w:r>
    </w:p>
    <w:p w14:paraId="09AEB36D">
      <w:pPr>
        <w:pStyle w:val="10"/>
        <w:tabs>
          <w:tab w:val="right" w:leader="dot" w:pos="9468"/>
        </w:tabs>
      </w:pPr>
      <w:r>
        <w:fldChar w:fldCharType="begin"/>
      </w:r>
      <w:r>
        <w:instrText xml:space="preserve"> HYPERLINK \l _Toc14239 </w:instrText>
      </w:r>
      <w:r>
        <w:fldChar w:fldCharType="separate"/>
      </w:r>
      <w:r>
        <w:rPr>
          <w:rFonts w:hint="eastAsia" w:ascii="Times New Roman" w:hAnsi="Times New Roman" w:cs="Times New Roman"/>
          <w:bCs/>
          <w:szCs w:val="36"/>
          <w:lang w:val="en-US" w:eastAsia="zh-CN"/>
        </w:rPr>
        <w:t>第六篇 响应文件编制要求</w:t>
      </w:r>
      <w:r>
        <w:tab/>
      </w:r>
      <w:r>
        <w:fldChar w:fldCharType="begin"/>
      </w:r>
      <w:r>
        <w:instrText xml:space="preserve"> PAGEREF _Toc14239 \h </w:instrText>
      </w:r>
      <w:r>
        <w:fldChar w:fldCharType="separate"/>
      </w:r>
      <w:r>
        <w:t>- 12 -</w:t>
      </w:r>
      <w:r>
        <w:fldChar w:fldCharType="end"/>
      </w:r>
      <w:r>
        <w:fldChar w:fldCharType="end"/>
      </w:r>
    </w:p>
    <w:p w14:paraId="2A782BBF">
      <w:r>
        <w:fldChar w:fldCharType="end"/>
      </w:r>
    </w:p>
    <w:p w14:paraId="63FAE561">
      <w:pPr>
        <w:jc w:val="both"/>
        <w:rPr>
          <w:rFonts w:hint="eastAsia" w:ascii="宋体" w:hAnsi="宋体" w:cs="宋体"/>
          <w:b/>
          <w:bCs/>
          <w:sz w:val="36"/>
          <w:szCs w:val="30"/>
        </w:rPr>
      </w:pPr>
      <w:r>
        <w:rPr>
          <w:rFonts w:hint="eastAsia" w:ascii="宋体" w:hAnsi="宋体" w:cs="宋体"/>
          <w:b/>
          <w:bCs/>
          <w:sz w:val="36"/>
          <w:szCs w:val="30"/>
        </w:rPr>
        <w:br w:type="page"/>
      </w:r>
    </w:p>
    <w:p w14:paraId="257CBF09">
      <w:pPr>
        <w:spacing w:line="560" w:lineRule="exact"/>
        <w:jc w:val="center"/>
        <w:rPr>
          <w:rFonts w:hint="eastAsia" w:ascii="宋体" w:hAnsi="宋体" w:cs="宋体"/>
          <w:sz w:val="36"/>
          <w:szCs w:val="30"/>
        </w:rPr>
      </w:pPr>
      <w:bookmarkStart w:id="3" w:name="_Toc16700"/>
      <w:r>
        <w:rPr>
          <w:rFonts w:hint="eastAsia" w:ascii="宋体" w:hAnsi="宋体" w:cs="宋体"/>
          <w:b/>
          <w:bCs/>
          <w:sz w:val="36"/>
          <w:szCs w:val="30"/>
        </w:rPr>
        <w:t>第一篇</w:t>
      </w:r>
      <w:r>
        <w:rPr>
          <w:rFonts w:hint="eastAsia" w:ascii="宋体" w:hAnsi="宋体" w:cs="宋体"/>
          <w:b/>
          <w:bCs/>
          <w:color w:val="FF0000"/>
          <w:sz w:val="36"/>
          <w:szCs w:val="30"/>
        </w:rPr>
        <w:t xml:space="preserve"> </w:t>
      </w:r>
      <w:r>
        <w:rPr>
          <w:rFonts w:hint="eastAsia" w:ascii="宋体" w:hAnsi="宋体" w:cs="宋体"/>
          <w:b/>
          <w:bCs/>
          <w:sz w:val="36"/>
          <w:szCs w:val="30"/>
        </w:rPr>
        <w:t xml:space="preserve"> </w:t>
      </w:r>
      <w:bookmarkEnd w:id="0"/>
      <w:bookmarkEnd w:id="1"/>
      <w:bookmarkEnd w:id="2"/>
      <w:bookmarkEnd w:id="3"/>
      <w:r>
        <w:rPr>
          <w:rFonts w:hint="eastAsia" w:ascii="宋体" w:hAnsi="宋体" w:cs="宋体"/>
          <w:b/>
          <w:bCs/>
          <w:sz w:val="36"/>
          <w:szCs w:val="30"/>
        </w:rPr>
        <w:t>询比公告</w:t>
      </w:r>
    </w:p>
    <w:p w14:paraId="186CC5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p>
    <w:p w14:paraId="119CCA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color w:val="FF0000"/>
          <w:sz w:val="24"/>
          <w:szCs w:val="24"/>
        </w:rPr>
      </w:pPr>
      <w:r>
        <w:rPr>
          <w:rFonts w:hint="eastAsia" w:ascii="宋体" w:hAnsi="宋体" w:cs="宋体"/>
          <w:sz w:val="24"/>
          <w:szCs w:val="24"/>
        </w:rPr>
        <w:t>重庆市鑫森林业开发有限责任公司（以下简称：</w:t>
      </w:r>
      <w:r>
        <w:rPr>
          <w:rFonts w:hint="eastAsia" w:ascii="宋体" w:hAnsi="宋体" w:cs="宋体"/>
          <w:sz w:val="24"/>
          <w:szCs w:val="24"/>
          <w:lang w:eastAsia="zh-CN"/>
        </w:rPr>
        <w:t>招标</w:t>
      </w:r>
      <w:r>
        <w:rPr>
          <w:rFonts w:hint="eastAsia" w:ascii="宋体" w:hAnsi="宋体" w:cs="宋体"/>
          <w:sz w:val="24"/>
          <w:szCs w:val="24"/>
        </w:rPr>
        <w:t>人），现邀请合格单位参加对“</w:t>
      </w:r>
      <w:r>
        <w:rPr>
          <w:rFonts w:hint="eastAsia" w:ascii="宋体" w:hAnsi="宋体" w:cs="宋体"/>
          <w:sz w:val="24"/>
          <w:szCs w:val="24"/>
          <w:lang w:val="en-US" w:eastAsia="zh-CN"/>
        </w:rPr>
        <w:t>车阳社区、金钟社区集材道建设项目”</w:t>
      </w:r>
      <w:r>
        <w:rPr>
          <w:rFonts w:hint="eastAsia" w:ascii="宋体" w:hAnsi="宋体" w:cs="宋体"/>
          <w:sz w:val="24"/>
          <w:szCs w:val="24"/>
        </w:rPr>
        <w:t>的询比，相关事项如下：</w:t>
      </w:r>
    </w:p>
    <w:p w14:paraId="3CFEABB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cs="宋体"/>
          <w:b/>
          <w:sz w:val="24"/>
        </w:rPr>
      </w:pPr>
      <w:bookmarkStart w:id="4" w:name="_Toc75793496"/>
      <w:r>
        <w:rPr>
          <w:rFonts w:hint="eastAsia" w:cs="宋体"/>
          <w:b/>
          <w:sz w:val="24"/>
        </w:rPr>
        <w:t>一、招标项目内容</w:t>
      </w:r>
      <w:bookmarkEnd w:id="4"/>
    </w:p>
    <w:tbl>
      <w:tblPr>
        <w:tblStyle w:val="11"/>
        <w:tblW w:w="87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3060"/>
        <w:gridCol w:w="2130"/>
        <w:gridCol w:w="2100"/>
        <w:gridCol w:w="794"/>
      </w:tblGrid>
      <w:tr w14:paraId="2F834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14:paraId="15D0A54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cs="宋体"/>
                <w:sz w:val="24"/>
                <w:szCs w:val="24"/>
                <w:highlight w:val="yellow"/>
              </w:rPr>
            </w:pPr>
            <w:r>
              <w:rPr>
                <w:rFonts w:hint="eastAsia" w:ascii="宋体" w:hAnsi="宋体" w:cs="宋体"/>
                <w:sz w:val="24"/>
                <w:szCs w:val="24"/>
                <w:highlight w:val="none"/>
                <w:lang w:val="en-US" w:eastAsia="zh-CN"/>
              </w:rPr>
              <w:t>序号</w:t>
            </w:r>
          </w:p>
        </w:tc>
        <w:tc>
          <w:tcPr>
            <w:tcW w:w="3060" w:type="dxa"/>
            <w:noWrap w:val="0"/>
            <w:vAlign w:val="center"/>
          </w:tcPr>
          <w:p w14:paraId="6DBB73C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名称</w:t>
            </w:r>
          </w:p>
        </w:tc>
        <w:tc>
          <w:tcPr>
            <w:tcW w:w="2130" w:type="dxa"/>
            <w:noWrap w:val="0"/>
            <w:vAlign w:val="center"/>
          </w:tcPr>
          <w:p w14:paraId="6C51443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cs="宋体"/>
                <w:sz w:val="24"/>
                <w:szCs w:val="24"/>
                <w:highlight w:val="yellow"/>
              </w:rPr>
            </w:pPr>
            <w:r>
              <w:rPr>
                <w:rFonts w:hint="eastAsia" w:ascii="宋体" w:hAnsi="宋体" w:cs="宋体"/>
                <w:sz w:val="24"/>
                <w:szCs w:val="24"/>
                <w:highlight w:val="none"/>
              </w:rPr>
              <w:t>预算（元）</w:t>
            </w:r>
          </w:p>
        </w:tc>
        <w:tc>
          <w:tcPr>
            <w:tcW w:w="2100" w:type="dxa"/>
            <w:noWrap w:val="0"/>
            <w:vAlign w:val="center"/>
          </w:tcPr>
          <w:p w14:paraId="3F1F441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cs="宋体"/>
                <w:sz w:val="24"/>
                <w:szCs w:val="24"/>
                <w:highlight w:val="none"/>
              </w:rPr>
            </w:pPr>
            <w:r>
              <w:rPr>
                <w:rFonts w:hint="eastAsia" w:ascii="宋体" w:hAnsi="宋体" w:cs="宋体"/>
                <w:sz w:val="24"/>
                <w:szCs w:val="24"/>
                <w:highlight w:val="none"/>
              </w:rPr>
              <w:t>成交数量（名）</w:t>
            </w:r>
          </w:p>
        </w:tc>
        <w:tc>
          <w:tcPr>
            <w:tcW w:w="794" w:type="dxa"/>
            <w:noWrap w:val="0"/>
            <w:vAlign w:val="center"/>
          </w:tcPr>
          <w:p w14:paraId="1B4F3F4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备注</w:t>
            </w:r>
          </w:p>
        </w:tc>
      </w:tr>
      <w:tr w14:paraId="71FF8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01" w:type="dxa"/>
            <w:noWrap w:val="0"/>
            <w:vAlign w:val="center"/>
          </w:tcPr>
          <w:p w14:paraId="0AC3247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lang w:eastAsia="zh-CN"/>
              </w:rPr>
            </w:pPr>
            <w:r>
              <w:rPr>
                <w:rFonts w:hint="eastAsia" w:ascii="宋体" w:hAnsi="宋体" w:cs="宋体"/>
                <w:sz w:val="24"/>
                <w:szCs w:val="24"/>
                <w:lang w:val="en-US" w:eastAsia="zh-CN"/>
              </w:rPr>
              <w:t>一</w:t>
            </w:r>
          </w:p>
        </w:tc>
        <w:tc>
          <w:tcPr>
            <w:tcW w:w="3060" w:type="dxa"/>
            <w:noWrap w:val="0"/>
            <w:vAlign w:val="center"/>
          </w:tcPr>
          <w:p w14:paraId="733CAD9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default" w:ascii="宋体" w:hAnsi="宋体" w:eastAsia="宋体" w:cs="宋体"/>
                <w:sz w:val="24"/>
                <w:szCs w:val="24"/>
                <w:highlight w:val="none"/>
                <w:lang w:val="en-US" w:eastAsia="zh-CN"/>
              </w:rPr>
            </w:pPr>
            <w:r>
              <w:rPr>
                <w:rFonts w:hint="eastAsia" w:asciiTheme="minorEastAsia" w:hAnsiTheme="minorEastAsia" w:eastAsiaTheme="minorEastAsia" w:cstheme="minorEastAsia"/>
                <w:b w:val="0"/>
                <w:bCs w:val="0"/>
                <w:kern w:val="2"/>
                <w:sz w:val="24"/>
                <w:szCs w:val="24"/>
                <w:u w:val="none"/>
                <w:lang w:val="en-US" w:eastAsia="zh-CN" w:bidi="ar"/>
              </w:rPr>
              <w:t>车阳社区、金钟社区集材道</w:t>
            </w:r>
            <w:r>
              <w:rPr>
                <w:rFonts w:hint="eastAsia" w:asciiTheme="minorEastAsia" w:hAnsiTheme="minorEastAsia" w:eastAsiaTheme="minorEastAsia" w:cstheme="minorEastAsia"/>
                <w:b w:val="0"/>
                <w:bCs w:val="0"/>
                <w:kern w:val="2"/>
                <w:sz w:val="24"/>
                <w:szCs w:val="24"/>
                <w:highlight w:val="none"/>
                <w:u w:val="none"/>
                <w:lang w:val="en-US" w:eastAsia="zh-CN" w:bidi="ar"/>
              </w:rPr>
              <w:t>建设</w:t>
            </w:r>
            <w:r>
              <w:rPr>
                <w:rFonts w:hint="eastAsia" w:asciiTheme="minorEastAsia" w:hAnsiTheme="minorEastAsia" w:eastAsiaTheme="minorEastAsia" w:cstheme="minorEastAsia"/>
                <w:b w:val="0"/>
                <w:bCs w:val="0"/>
                <w:color w:val="auto"/>
                <w:kern w:val="0"/>
                <w:sz w:val="24"/>
                <w:szCs w:val="24"/>
                <w:highlight w:val="none"/>
                <w:u w:val="none"/>
                <w:lang w:val="en-US" w:eastAsia="zh-CN"/>
              </w:rPr>
              <w:t>项目</w:t>
            </w:r>
          </w:p>
        </w:tc>
        <w:tc>
          <w:tcPr>
            <w:tcW w:w="2130" w:type="dxa"/>
            <w:noWrap w:val="0"/>
            <w:vAlign w:val="center"/>
          </w:tcPr>
          <w:p w14:paraId="1F8729B1">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cs="宋体"/>
                <w:sz w:val="24"/>
                <w:szCs w:val="24"/>
              </w:rPr>
            </w:pPr>
            <w:r>
              <w:rPr>
                <w:rFonts w:hint="eastAsia" w:ascii="宋体" w:hAnsi="宋体" w:cs="宋体"/>
                <w:snapToGrid w:val="0"/>
                <w:color w:val="auto"/>
                <w:kern w:val="0"/>
                <w:sz w:val="24"/>
                <w:szCs w:val="24"/>
                <w:highlight w:val="none"/>
                <w:u w:val="none"/>
                <w:lang w:val="en-US" w:eastAsia="zh-CN"/>
              </w:rPr>
              <w:t>306656</w:t>
            </w:r>
            <w:r>
              <w:rPr>
                <w:rFonts w:hint="eastAsia" w:ascii="宋体" w:hAnsi="宋体" w:eastAsia="宋体" w:cs="宋体"/>
                <w:snapToGrid w:val="0"/>
                <w:color w:val="auto"/>
                <w:kern w:val="0"/>
                <w:sz w:val="24"/>
                <w:szCs w:val="24"/>
                <w:highlight w:val="none"/>
                <w:u w:val="none"/>
                <w:lang w:val="en-US" w:eastAsia="zh-CN"/>
              </w:rPr>
              <w:t>.00</w:t>
            </w:r>
          </w:p>
        </w:tc>
        <w:tc>
          <w:tcPr>
            <w:tcW w:w="2100" w:type="dxa"/>
            <w:noWrap w:val="0"/>
            <w:vAlign w:val="center"/>
          </w:tcPr>
          <w:p w14:paraId="55215EE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cs="宋体"/>
                <w:sz w:val="24"/>
                <w:szCs w:val="24"/>
              </w:rPr>
            </w:pPr>
            <w:r>
              <w:rPr>
                <w:rFonts w:hint="eastAsia" w:ascii="宋体" w:hAnsi="宋体" w:cs="宋体"/>
                <w:sz w:val="24"/>
                <w:szCs w:val="24"/>
              </w:rPr>
              <w:t>1</w:t>
            </w:r>
          </w:p>
        </w:tc>
        <w:tc>
          <w:tcPr>
            <w:tcW w:w="794" w:type="dxa"/>
            <w:noWrap w:val="0"/>
            <w:vAlign w:val="center"/>
          </w:tcPr>
          <w:p w14:paraId="121F76D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default" w:ascii="宋体" w:hAnsi="宋体" w:eastAsia="宋体" w:cs="宋体"/>
                <w:sz w:val="24"/>
                <w:szCs w:val="24"/>
                <w:lang w:val="en-US" w:eastAsia="zh-CN"/>
              </w:rPr>
            </w:pPr>
          </w:p>
        </w:tc>
      </w:tr>
    </w:tbl>
    <w:p w14:paraId="0713DCB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cs="宋体"/>
          <w:b/>
          <w:sz w:val="24"/>
        </w:rPr>
      </w:pPr>
      <w:bookmarkStart w:id="5" w:name="_Toc75793497"/>
      <w:r>
        <w:rPr>
          <w:rFonts w:hint="eastAsia" w:cs="宋体"/>
          <w:b/>
          <w:sz w:val="24"/>
        </w:rPr>
        <w:t>二、资金来源</w:t>
      </w:r>
      <w:bookmarkEnd w:id="5"/>
    </w:p>
    <w:p w14:paraId="1511ADE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cs="宋体"/>
          <w:sz w:val="24"/>
          <w:szCs w:val="24"/>
        </w:rPr>
      </w:pPr>
      <w:r>
        <w:rPr>
          <w:rFonts w:hint="eastAsia"/>
        </w:rPr>
        <w:t>中央补助资金</w:t>
      </w:r>
      <w:r>
        <w:rPr>
          <w:rFonts w:hint="eastAsia" w:ascii="宋体" w:hAnsi="宋体" w:cs="宋体"/>
          <w:sz w:val="24"/>
          <w:szCs w:val="24"/>
        </w:rPr>
        <w:t>。</w:t>
      </w:r>
    </w:p>
    <w:p w14:paraId="2A0E46A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cs="宋体"/>
          <w:b/>
          <w:sz w:val="24"/>
        </w:rPr>
      </w:pPr>
      <w:bookmarkStart w:id="6" w:name="_Toc75793498"/>
      <w:r>
        <w:rPr>
          <w:rFonts w:hint="eastAsia" w:cs="宋体"/>
          <w:b/>
          <w:sz w:val="24"/>
        </w:rPr>
        <w:t>三、</w:t>
      </w:r>
      <w:r>
        <w:rPr>
          <w:rFonts w:hint="eastAsia" w:cs="宋体"/>
          <w:b/>
          <w:sz w:val="24"/>
          <w:lang w:eastAsia="zh-CN"/>
        </w:rPr>
        <w:t>投标人</w:t>
      </w:r>
      <w:r>
        <w:rPr>
          <w:rFonts w:hint="eastAsia" w:cs="宋体"/>
          <w:b/>
          <w:sz w:val="24"/>
        </w:rPr>
        <w:t>资格要求</w:t>
      </w:r>
      <w:bookmarkEnd w:id="6"/>
    </w:p>
    <w:p w14:paraId="02AB8D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（一）满足《中华人民共和国政府</w:t>
      </w:r>
      <w:r>
        <w:rPr>
          <w:rFonts w:hint="eastAsia" w:ascii="宋体" w:hAnsi="宋体" w:cs="宋体"/>
          <w:sz w:val="24"/>
          <w:szCs w:val="24"/>
          <w:lang w:eastAsia="zh-CN"/>
        </w:rPr>
        <w:t>招标</w:t>
      </w:r>
      <w:r>
        <w:rPr>
          <w:rFonts w:hint="eastAsia" w:ascii="宋体" w:hAnsi="宋体" w:cs="宋体"/>
          <w:sz w:val="24"/>
          <w:szCs w:val="24"/>
        </w:rPr>
        <w:t>法》第二十二条规定；</w:t>
      </w:r>
    </w:p>
    <w:p w14:paraId="56540195">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1.</w:t>
      </w:r>
      <w:r>
        <w:rPr>
          <w:rFonts w:hint="eastAsia" w:asciiTheme="minorEastAsia" w:hAnsiTheme="minorEastAsia" w:eastAsiaTheme="minorEastAsia" w:cstheme="minorEastAsia"/>
          <w:b w:val="0"/>
          <w:bCs w:val="0"/>
          <w:snapToGrid w:val="0"/>
          <w:color w:val="auto"/>
          <w:kern w:val="0"/>
          <w:sz w:val="24"/>
          <w:szCs w:val="24"/>
          <w:highlight w:val="none"/>
          <w:lang w:val="en-US" w:eastAsia="zh-CN" w:bidi="ar-SA"/>
        </w:rPr>
        <w:t>具备建设行政主管部门颁发的有效的建筑工程施工总承包三级及以上资质或市政公用工程施工总承包三级及以上资质。</w:t>
      </w:r>
    </w:p>
    <w:p w14:paraId="5D8E78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　　2.具有良好的商业信誉和健全的财务会计制度；</w:t>
      </w:r>
    </w:p>
    <w:p w14:paraId="3672B2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　　3.具有履行合同所必需的设备和专业技术能力；</w:t>
      </w:r>
    </w:p>
    <w:p w14:paraId="7048FB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Theme="minorEastAsia" w:hAnsiTheme="minorEastAsia" w:eastAsiaTheme="minorEastAsia" w:cstheme="minorEastAsia"/>
          <w:b w:val="0"/>
          <w:bCs w:val="0"/>
          <w:color w:val="auto"/>
          <w:sz w:val="24"/>
          <w:szCs w:val="24"/>
        </w:rPr>
        <w:t>　　4.有依法缴纳</w:t>
      </w:r>
      <w:r>
        <w:rPr>
          <w:rFonts w:hint="eastAsia" w:ascii="宋体" w:hAnsi="宋体" w:cs="宋体"/>
          <w:sz w:val="24"/>
          <w:szCs w:val="24"/>
        </w:rPr>
        <w:t>税收和社会保障资金的良好记录；</w:t>
      </w:r>
    </w:p>
    <w:p w14:paraId="3989E7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　　5.参加政府</w:t>
      </w:r>
      <w:r>
        <w:rPr>
          <w:rFonts w:hint="eastAsia" w:ascii="宋体" w:hAnsi="宋体" w:cs="宋体"/>
          <w:sz w:val="24"/>
          <w:szCs w:val="24"/>
          <w:lang w:eastAsia="zh-CN"/>
        </w:rPr>
        <w:t>招标</w:t>
      </w:r>
      <w:r>
        <w:rPr>
          <w:rFonts w:hint="eastAsia" w:ascii="宋体" w:hAnsi="宋体" w:cs="宋体"/>
          <w:sz w:val="24"/>
          <w:szCs w:val="24"/>
        </w:rPr>
        <w:t>活动前三年内，在经营活动中没有重大违法记录；</w:t>
      </w:r>
    </w:p>
    <w:p w14:paraId="5C5F51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　　6.法律、行政法规规定的其他条件。</w:t>
      </w:r>
    </w:p>
    <w:p w14:paraId="5CC9FC65">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outlineLvl w:val="9"/>
        <w:rPr>
          <w:rFonts w:hint="eastAsia" w:ascii="宋体" w:hAnsi="宋体" w:cs="宋体"/>
          <w:sz w:val="24"/>
          <w:szCs w:val="24"/>
        </w:rPr>
      </w:pPr>
      <w:r>
        <w:rPr>
          <w:rFonts w:hint="eastAsia" w:ascii="宋体" w:hAnsi="宋体" w:cs="宋体"/>
          <w:sz w:val="24"/>
          <w:szCs w:val="24"/>
          <w:lang w:val="en-US" w:eastAsia="zh-CN"/>
        </w:rPr>
        <w:t>7.</w:t>
      </w:r>
      <w:r>
        <w:rPr>
          <w:rFonts w:hint="eastAsia" w:ascii="宋体" w:hAnsi="宋体" w:cs="宋体"/>
          <w:sz w:val="24"/>
          <w:szCs w:val="24"/>
        </w:rPr>
        <w:t>具有独立承担民事责任的能力；</w:t>
      </w:r>
    </w:p>
    <w:p w14:paraId="76F50FD2">
      <w:pPr>
        <w:pStyle w:val="5"/>
        <w:rPr>
          <w:rFonts w:hint="eastAsia" w:eastAsia="仿宋_GB2312"/>
          <w:lang w:val="en-US" w:eastAsia="zh-CN"/>
        </w:rPr>
      </w:pPr>
    </w:p>
    <w:p w14:paraId="52904C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highlight w:val="none"/>
        </w:rPr>
      </w:pPr>
      <w:r>
        <w:rPr>
          <w:rFonts w:hint="eastAsia" w:ascii="宋体" w:hAnsi="宋体" w:cs="宋体"/>
          <w:sz w:val="24"/>
          <w:szCs w:val="24"/>
          <w:highlight w:val="none"/>
        </w:rPr>
        <w:t>（二）特定资格条件</w:t>
      </w:r>
    </w:p>
    <w:p w14:paraId="300678A4">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960" w:firstLineChars="400"/>
        <w:textAlignment w:val="auto"/>
        <w:outlineLvl w:val="9"/>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无。</w:t>
      </w:r>
    </w:p>
    <w:p w14:paraId="6F10C3B3">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9"/>
        <w:rPr>
          <w:rFonts w:hint="default"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四、时间及地点</w:t>
      </w:r>
    </w:p>
    <w:p w14:paraId="521F7A59">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（一）投标地点：重庆市南川区金佛大道239号南川区林业大厦12楼会议室</w:t>
      </w:r>
    </w:p>
    <w:p w14:paraId="46ADB05A">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（二）投标截止时间： 2025年12月3日北京时间9:30</w:t>
      </w:r>
    </w:p>
    <w:p w14:paraId="35ED45CB">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（三）开标时间： 2025 年12月3日北京时间9:30</w:t>
      </w:r>
    </w:p>
    <w:p w14:paraId="35916688">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（四）开标地点：同投标地点</w:t>
      </w:r>
    </w:p>
    <w:p w14:paraId="02CA299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cs="宋体"/>
          <w:b/>
          <w:bCs/>
          <w:sz w:val="24"/>
          <w:szCs w:val="24"/>
        </w:rPr>
      </w:pPr>
      <w:bookmarkStart w:id="7" w:name="_Toc40"/>
      <w:bookmarkStart w:id="8" w:name="_Toc75793502"/>
      <w:r>
        <w:rPr>
          <w:rFonts w:hint="eastAsia" w:ascii="宋体" w:hAnsi="宋体" w:cs="宋体"/>
          <w:b/>
          <w:bCs/>
          <w:sz w:val="24"/>
          <w:szCs w:val="24"/>
          <w:lang w:val="en-US" w:eastAsia="zh-CN"/>
        </w:rPr>
        <w:t>五、</w:t>
      </w:r>
      <w:r>
        <w:rPr>
          <w:rFonts w:hint="eastAsia" w:ascii="宋体" w:hAnsi="宋体" w:cs="宋体"/>
          <w:b/>
          <w:bCs/>
          <w:sz w:val="24"/>
          <w:szCs w:val="24"/>
        </w:rPr>
        <w:t>投标有关规定</w:t>
      </w:r>
      <w:bookmarkEnd w:id="7"/>
    </w:p>
    <w:p w14:paraId="742DA8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（一）单位负责人为同一人或者存在直接控股、管理关系的不同</w:t>
      </w:r>
      <w:r>
        <w:rPr>
          <w:rFonts w:hint="eastAsia" w:ascii="宋体" w:hAnsi="宋体" w:cs="宋体"/>
          <w:sz w:val="24"/>
          <w:szCs w:val="24"/>
          <w:lang w:val="en-US" w:eastAsia="zh-CN"/>
        </w:rPr>
        <w:t>投标人</w:t>
      </w:r>
      <w:r>
        <w:rPr>
          <w:rFonts w:hint="eastAsia" w:ascii="宋体" w:hAnsi="宋体" w:cs="宋体"/>
          <w:sz w:val="24"/>
          <w:szCs w:val="24"/>
        </w:rPr>
        <w:t>，不得参加同一合同项下的政府</w:t>
      </w:r>
      <w:r>
        <w:rPr>
          <w:rFonts w:hint="eastAsia" w:ascii="宋体" w:hAnsi="宋体" w:cs="宋体"/>
          <w:sz w:val="24"/>
          <w:szCs w:val="24"/>
          <w:lang w:eastAsia="zh-CN"/>
        </w:rPr>
        <w:t>招标</w:t>
      </w:r>
      <w:r>
        <w:rPr>
          <w:rFonts w:hint="eastAsia" w:ascii="宋体" w:hAnsi="宋体" w:cs="宋体"/>
          <w:sz w:val="24"/>
          <w:szCs w:val="24"/>
        </w:rPr>
        <w:t>活动。</w:t>
      </w:r>
    </w:p>
    <w:p w14:paraId="48A219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（二）为</w:t>
      </w:r>
      <w:r>
        <w:rPr>
          <w:rFonts w:hint="eastAsia" w:ascii="宋体" w:hAnsi="宋体" w:cs="宋体"/>
          <w:sz w:val="24"/>
          <w:szCs w:val="24"/>
          <w:lang w:eastAsia="zh-CN"/>
        </w:rPr>
        <w:t>招标</w:t>
      </w:r>
      <w:r>
        <w:rPr>
          <w:rFonts w:hint="eastAsia" w:ascii="宋体" w:hAnsi="宋体" w:cs="宋体"/>
          <w:sz w:val="24"/>
          <w:szCs w:val="24"/>
        </w:rPr>
        <w:t>项目提供整体设计、规范编制或者项目管理、监理、检测等服务的</w:t>
      </w:r>
      <w:r>
        <w:rPr>
          <w:rFonts w:hint="eastAsia" w:ascii="宋体" w:hAnsi="宋体" w:cs="宋体"/>
          <w:sz w:val="24"/>
          <w:szCs w:val="24"/>
          <w:lang w:eastAsia="zh-CN"/>
        </w:rPr>
        <w:t>投标人</w:t>
      </w:r>
      <w:r>
        <w:rPr>
          <w:rFonts w:hint="eastAsia" w:ascii="宋体" w:hAnsi="宋体" w:cs="宋体"/>
          <w:sz w:val="24"/>
          <w:szCs w:val="24"/>
        </w:rPr>
        <w:t>，不得再参加该</w:t>
      </w:r>
      <w:r>
        <w:rPr>
          <w:rFonts w:hint="eastAsia" w:ascii="宋体" w:hAnsi="宋体" w:cs="宋体"/>
          <w:sz w:val="24"/>
          <w:szCs w:val="24"/>
          <w:lang w:eastAsia="zh-CN"/>
        </w:rPr>
        <w:t>招标</w:t>
      </w:r>
      <w:r>
        <w:rPr>
          <w:rFonts w:hint="eastAsia" w:ascii="宋体" w:hAnsi="宋体" w:cs="宋体"/>
          <w:sz w:val="24"/>
          <w:szCs w:val="24"/>
        </w:rPr>
        <w:t>项目的其他</w:t>
      </w:r>
      <w:r>
        <w:rPr>
          <w:rFonts w:hint="eastAsia" w:ascii="宋体" w:hAnsi="宋体" w:cs="宋体"/>
          <w:sz w:val="24"/>
          <w:szCs w:val="24"/>
          <w:lang w:eastAsia="zh-CN"/>
        </w:rPr>
        <w:t>招标</w:t>
      </w:r>
      <w:r>
        <w:rPr>
          <w:rFonts w:hint="eastAsia" w:ascii="宋体" w:hAnsi="宋体" w:cs="宋体"/>
          <w:sz w:val="24"/>
          <w:szCs w:val="24"/>
        </w:rPr>
        <w:t>活动。</w:t>
      </w:r>
    </w:p>
    <w:p w14:paraId="23AE54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（三）本项目若有补遗文件一律</w:t>
      </w:r>
      <w:r>
        <w:rPr>
          <w:rFonts w:hint="eastAsia" w:ascii="宋体" w:hAnsi="宋体" w:cs="宋体"/>
          <w:sz w:val="24"/>
          <w:szCs w:val="24"/>
          <w:lang w:val="en-US" w:eastAsia="zh-CN"/>
        </w:rPr>
        <w:t>以书面或电话形式通知各投标人</w:t>
      </w:r>
      <w:r>
        <w:rPr>
          <w:rFonts w:hint="eastAsia" w:ascii="宋体" w:hAnsi="宋体" w:cs="宋体"/>
          <w:sz w:val="24"/>
          <w:szCs w:val="24"/>
        </w:rPr>
        <w:t>，请各</w:t>
      </w:r>
      <w:r>
        <w:rPr>
          <w:rFonts w:hint="eastAsia" w:ascii="宋体" w:hAnsi="宋体" w:cs="宋体"/>
          <w:sz w:val="24"/>
          <w:szCs w:val="24"/>
          <w:lang w:eastAsia="zh-CN"/>
        </w:rPr>
        <w:t>投标人</w:t>
      </w:r>
      <w:r>
        <w:rPr>
          <w:rFonts w:hint="eastAsia" w:ascii="宋体" w:hAnsi="宋体" w:cs="宋体"/>
          <w:sz w:val="24"/>
          <w:szCs w:val="24"/>
        </w:rPr>
        <w:t>注意</w:t>
      </w:r>
      <w:r>
        <w:rPr>
          <w:rFonts w:hint="eastAsia" w:ascii="宋体" w:hAnsi="宋体" w:cs="宋体"/>
          <w:sz w:val="24"/>
          <w:szCs w:val="24"/>
          <w:lang w:val="en-US" w:eastAsia="zh-CN"/>
        </w:rPr>
        <w:t>到招标人处</w:t>
      </w:r>
      <w:r>
        <w:rPr>
          <w:rFonts w:hint="eastAsia" w:ascii="宋体" w:hAnsi="宋体" w:cs="宋体"/>
          <w:sz w:val="24"/>
          <w:szCs w:val="24"/>
        </w:rPr>
        <w:t>领取；无论领取与否，均视同</w:t>
      </w:r>
      <w:r>
        <w:rPr>
          <w:rFonts w:hint="eastAsia" w:ascii="宋体" w:hAnsi="宋体" w:cs="宋体"/>
          <w:sz w:val="24"/>
          <w:szCs w:val="24"/>
          <w:lang w:eastAsia="zh-CN"/>
        </w:rPr>
        <w:t>投标人</w:t>
      </w:r>
      <w:r>
        <w:rPr>
          <w:rFonts w:hint="eastAsia" w:ascii="宋体" w:hAnsi="宋体" w:cs="宋体"/>
          <w:sz w:val="24"/>
          <w:szCs w:val="24"/>
        </w:rPr>
        <w:t>已知晓本项目补遗文件的内容。</w:t>
      </w:r>
    </w:p>
    <w:p w14:paraId="25E62B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（四）超过投标截止时间递交的</w:t>
      </w:r>
      <w:r>
        <w:rPr>
          <w:rFonts w:hint="eastAsia" w:ascii="宋体" w:hAnsi="宋体" w:cs="宋体"/>
          <w:sz w:val="24"/>
          <w:szCs w:val="24"/>
          <w:lang w:val="en-US" w:eastAsia="zh-CN"/>
        </w:rPr>
        <w:t>响应</w:t>
      </w:r>
      <w:r>
        <w:rPr>
          <w:rFonts w:hint="eastAsia" w:ascii="宋体" w:hAnsi="宋体" w:cs="宋体"/>
          <w:sz w:val="24"/>
          <w:szCs w:val="24"/>
        </w:rPr>
        <w:t>文件，恕不接收。</w:t>
      </w:r>
    </w:p>
    <w:p w14:paraId="080AC5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（五）投标费用：无论投标结果如何，</w:t>
      </w:r>
      <w:r>
        <w:rPr>
          <w:rFonts w:hint="eastAsia" w:ascii="宋体" w:hAnsi="宋体" w:cs="宋体"/>
          <w:sz w:val="24"/>
          <w:szCs w:val="24"/>
          <w:lang w:eastAsia="zh-CN"/>
        </w:rPr>
        <w:t>投标人</w:t>
      </w:r>
      <w:r>
        <w:rPr>
          <w:rFonts w:hint="eastAsia" w:ascii="宋体" w:hAnsi="宋体" w:cs="宋体"/>
          <w:sz w:val="24"/>
          <w:szCs w:val="24"/>
        </w:rPr>
        <w:t>参与本项目投标的所有费用均应由</w:t>
      </w:r>
      <w:r>
        <w:rPr>
          <w:rFonts w:hint="eastAsia" w:ascii="宋体" w:hAnsi="宋体" w:cs="宋体"/>
          <w:sz w:val="24"/>
          <w:szCs w:val="24"/>
          <w:lang w:eastAsia="zh-CN"/>
        </w:rPr>
        <w:t>投标人</w:t>
      </w:r>
      <w:r>
        <w:rPr>
          <w:rFonts w:hint="eastAsia" w:ascii="宋体" w:hAnsi="宋体" w:cs="宋体"/>
          <w:sz w:val="24"/>
          <w:szCs w:val="24"/>
        </w:rPr>
        <w:t>自行承担。</w:t>
      </w:r>
    </w:p>
    <w:p w14:paraId="7D2789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（六）本项目不接受联合体参与投标。</w:t>
      </w:r>
    </w:p>
    <w:p w14:paraId="438B4D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（七）按照《财政部关于在政府</w:t>
      </w:r>
      <w:r>
        <w:rPr>
          <w:rFonts w:hint="eastAsia" w:ascii="宋体" w:hAnsi="宋体" w:cs="宋体"/>
          <w:sz w:val="24"/>
          <w:szCs w:val="24"/>
          <w:lang w:eastAsia="zh-CN"/>
        </w:rPr>
        <w:t>招标</w:t>
      </w:r>
      <w:r>
        <w:rPr>
          <w:rFonts w:hint="eastAsia" w:ascii="宋体" w:hAnsi="宋体" w:cs="宋体"/>
          <w:sz w:val="24"/>
          <w:szCs w:val="24"/>
        </w:rPr>
        <w:t>活动中查询及使用信用记录有关问题的通知》财库〔2016〕125号，</w:t>
      </w:r>
      <w:r>
        <w:rPr>
          <w:rFonts w:hint="eastAsia" w:ascii="宋体" w:hAnsi="宋体" w:cs="宋体"/>
          <w:sz w:val="24"/>
          <w:szCs w:val="24"/>
          <w:lang w:eastAsia="zh-CN"/>
        </w:rPr>
        <w:t>投标人</w:t>
      </w:r>
      <w:r>
        <w:rPr>
          <w:rFonts w:hint="eastAsia" w:ascii="宋体" w:hAnsi="宋体" w:cs="宋体"/>
          <w:sz w:val="24"/>
          <w:szCs w:val="24"/>
        </w:rPr>
        <w:t>列入失信被执行人、重大税收违法案件当事人名单、政府</w:t>
      </w:r>
      <w:r>
        <w:rPr>
          <w:rFonts w:hint="eastAsia" w:ascii="宋体" w:hAnsi="宋体" w:cs="宋体"/>
          <w:sz w:val="24"/>
          <w:szCs w:val="24"/>
          <w:lang w:eastAsia="zh-CN"/>
        </w:rPr>
        <w:t>招标</w:t>
      </w:r>
      <w:r>
        <w:rPr>
          <w:rFonts w:hint="eastAsia" w:ascii="宋体" w:hAnsi="宋体" w:cs="宋体"/>
          <w:sz w:val="24"/>
          <w:szCs w:val="24"/>
        </w:rPr>
        <w:t>严重违法失信行为记录名单及其他不符合《中华人民共和国政府</w:t>
      </w:r>
      <w:r>
        <w:rPr>
          <w:rFonts w:hint="eastAsia" w:ascii="宋体" w:hAnsi="宋体" w:cs="宋体"/>
          <w:sz w:val="24"/>
          <w:szCs w:val="24"/>
          <w:lang w:eastAsia="zh-CN"/>
        </w:rPr>
        <w:t>招标</w:t>
      </w:r>
      <w:r>
        <w:rPr>
          <w:rFonts w:hint="eastAsia" w:ascii="宋体" w:hAnsi="宋体" w:cs="宋体"/>
          <w:sz w:val="24"/>
          <w:szCs w:val="24"/>
        </w:rPr>
        <w:t>法》第二十二条规定条件的</w:t>
      </w:r>
      <w:r>
        <w:rPr>
          <w:rFonts w:hint="eastAsia" w:ascii="宋体" w:hAnsi="宋体" w:cs="宋体"/>
          <w:sz w:val="24"/>
          <w:szCs w:val="24"/>
          <w:lang w:eastAsia="zh-CN"/>
        </w:rPr>
        <w:t>投标人</w:t>
      </w:r>
      <w:r>
        <w:rPr>
          <w:rFonts w:hint="eastAsia" w:ascii="宋体" w:hAnsi="宋体" w:cs="宋体"/>
          <w:sz w:val="24"/>
          <w:szCs w:val="24"/>
        </w:rPr>
        <w:t>，将拒绝其参与政府</w:t>
      </w:r>
      <w:r>
        <w:rPr>
          <w:rFonts w:hint="eastAsia" w:ascii="宋体" w:hAnsi="宋体" w:cs="宋体"/>
          <w:sz w:val="24"/>
          <w:szCs w:val="24"/>
          <w:lang w:eastAsia="zh-CN"/>
        </w:rPr>
        <w:t>招标</w:t>
      </w:r>
      <w:r>
        <w:rPr>
          <w:rFonts w:hint="eastAsia" w:ascii="宋体" w:hAnsi="宋体" w:cs="宋体"/>
          <w:sz w:val="24"/>
          <w:szCs w:val="24"/>
        </w:rPr>
        <w:t>活动。</w:t>
      </w:r>
    </w:p>
    <w:bookmarkEnd w:id="8"/>
    <w:p w14:paraId="6BBCB26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cs="宋体"/>
          <w:b/>
          <w:bCs/>
          <w:sz w:val="24"/>
          <w:szCs w:val="24"/>
        </w:rPr>
      </w:pPr>
      <w:bookmarkStart w:id="9" w:name="_Toc75793503"/>
      <w:r>
        <w:rPr>
          <w:rFonts w:hint="eastAsia" w:ascii="宋体" w:hAnsi="宋体" w:cs="宋体"/>
          <w:b/>
          <w:bCs/>
          <w:sz w:val="24"/>
          <w:szCs w:val="24"/>
          <w:lang w:val="en-US" w:eastAsia="zh-CN"/>
        </w:rPr>
        <w:t>六</w:t>
      </w:r>
      <w:r>
        <w:rPr>
          <w:rFonts w:hint="eastAsia" w:ascii="宋体" w:hAnsi="宋体" w:cs="宋体"/>
          <w:b/>
          <w:bCs/>
          <w:sz w:val="24"/>
          <w:szCs w:val="24"/>
        </w:rPr>
        <w:t>、其他补充事宜</w:t>
      </w:r>
    </w:p>
    <w:p w14:paraId="1E5478B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cs="宋体"/>
          <w:b/>
          <w:bCs/>
          <w:sz w:val="24"/>
          <w:szCs w:val="24"/>
        </w:rPr>
      </w:pPr>
      <w:r>
        <w:rPr>
          <w:rFonts w:hint="eastAsia" w:ascii="宋体" w:hAnsi="宋体" w:cs="宋体"/>
          <w:b/>
          <w:bCs/>
          <w:sz w:val="24"/>
          <w:szCs w:val="24"/>
          <w:lang w:eastAsia="zh-CN"/>
        </w:rPr>
        <w:t>招标</w:t>
      </w:r>
      <w:r>
        <w:rPr>
          <w:rFonts w:hint="eastAsia" w:ascii="宋体" w:hAnsi="宋体" w:cs="宋体"/>
          <w:b/>
          <w:bCs/>
          <w:sz w:val="24"/>
          <w:szCs w:val="24"/>
        </w:rPr>
        <w:t>项目需落实的政府</w:t>
      </w:r>
      <w:r>
        <w:rPr>
          <w:rFonts w:hint="eastAsia" w:ascii="宋体" w:hAnsi="宋体" w:cs="宋体"/>
          <w:b/>
          <w:bCs/>
          <w:sz w:val="24"/>
          <w:szCs w:val="24"/>
          <w:lang w:eastAsia="zh-CN"/>
        </w:rPr>
        <w:t>招标</w:t>
      </w:r>
      <w:r>
        <w:rPr>
          <w:rFonts w:hint="eastAsia" w:ascii="宋体" w:hAnsi="宋体" w:cs="宋体"/>
          <w:b/>
          <w:bCs/>
          <w:sz w:val="24"/>
          <w:szCs w:val="24"/>
        </w:rPr>
        <w:t>政策</w:t>
      </w:r>
    </w:p>
    <w:p w14:paraId="4A8478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1、按照《财政部 生态环境部关于印发环境标志产品政府</w:t>
      </w:r>
      <w:r>
        <w:rPr>
          <w:rFonts w:hint="eastAsia" w:ascii="宋体" w:hAnsi="宋体" w:cs="宋体"/>
          <w:sz w:val="24"/>
          <w:szCs w:val="24"/>
          <w:lang w:eastAsia="zh-CN"/>
        </w:rPr>
        <w:t>招标</w:t>
      </w:r>
      <w:r>
        <w:rPr>
          <w:rFonts w:hint="eastAsia" w:ascii="宋体" w:hAnsi="宋体" w:cs="宋体"/>
          <w:sz w:val="24"/>
          <w:szCs w:val="24"/>
        </w:rPr>
        <w:t>品目清单的通知》（财库〔2019〕18号）和《财政部 发展改革委关于印发节能产品政府</w:t>
      </w:r>
      <w:r>
        <w:rPr>
          <w:rFonts w:hint="eastAsia" w:ascii="宋体" w:hAnsi="宋体" w:cs="宋体"/>
          <w:sz w:val="24"/>
          <w:szCs w:val="24"/>
          <w:lang w:eastAsia="zh-CN"/>
        </w:rPr>
        <w:t>招标</w:t>
      </w:r>
      <w:r>
        <w:rPr>
          <w:rFonts w:hint="eastAsia" w:ascii="宋体" w:hAnsi="宋体" w:cs="宋体"/>
          <w:sz w:val="24"/>
          <w:szCs w:val="24"/>
        </w:rPr>
        <w:t>品目清单的通知》（财库〔2019〕19号）的规定，落实国家节能环保政策。</w:t>
      </w:r>
    </w:p>
    <w:p w14:paraId="0F6A2F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2、按照《财政部 工业和信息化部关于印发&lt;政府</w:t>
      </w:r>
      <w:r>
        <w:rPr>
          <w:rFonts w:hint="eastAsia" w:ascii="宋体" w:hAnsi="宋体" w:cs="宋体"/>
          <w:sz w:val="24"/>
          <w:szCs w:val="24"/>
          <w:lang w:eastAsia="zh-CN"/>
        </w:rPr>
        <w:t>招标</w:t>
      </w:r>
      <w:r>
        <w:rPr>
          <w:rFonts w:hint="eastAsia" w:ascii="宋体" w:hAnsi="宋体" w:cs="宋体"/>
          <w:sz w:val="24"/>
          <w:szCs w:val="24"/>
        </w:rPr>
        <w:t>促进中小企业发展管理办法&gt;的通知》（财库〔2020〕46号）的规定，落实促进中小企业发展政策。</w:t>
      </w:r>
    </w:p>
    <w:p w14:paraId="3F88F4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3、按照《财政部、司法部关于政府</w:t>
      </w:r>
      <w:r>
        <w:rPr>
          <w:rFonts w:hint="eastAsia" w:ascii="宋体" w:hAnsi="宋体" w:cs="宋体"/>
          <w:sz w:val="24"/>
          <w:szCs w:val="24"/>
          <w:lang w:eastAsia="zh-CN"/>
        </w:rPr>
        <w:t>招标</w:t>
      </w:r>
      <w:r>
        <w:rPr>
          <w:rFonts w:hint="eastAsia" w:ascii="宋体" w:hAnsi="宋体" w:cs="宋体"/>
          <w:sz w:val="24"/>
          <w:szCs w:val="24"/>
        </w:rPr>
        <w:t>支持监狱企业发展有关问题的通知》（财库〔2014〕68号）的规定，落实支持监狱企业发展政策。</w:t>
      </w:r>
    </w:p>
    <w:p w14:paraId="642DA6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b/>
          <w:bCs/>
          <w:sz w:val="24"/>
          <w:szCs w:val="24"/>
        </w:rPr>
      </w:pPr>
      <w:r>
        <w:rPr>
          <w:rFonts w:hint="eastAsia" w:ascii="宋体" w:hAnsi="宋体" w:cs="宋体"/>
          <w:sz w:val="24"/>
          <w:szCs w:val="24"/>
        </w:rPr>
        <w:t>4、按照《三部门联合发布关于促进残疾人就业政府</w:t>
      </w:r>
      <w:r>
        <w:rPr>
          <w:rFonts w:hint="eastAsia" w:ascii="宋体" w:hAnsi="宋体" w:cs="宋体"/>
          <w:sz w:val="24"/>
          <w:szCs w:val="24"/>
          <w:lang w:eastAsia="zh-CN"/>
        </w:rPr>
        <w:t>招标</w:t>
      </w:r>
      <w:r>
        <w:rPr>
          <w:rFonts w:hint="eastAsia" w:ascii="宋体" w:hAnsi="宋体" w:cs="宋体"/>
          <w:sz w:val="24"/>
          <w:szCs w:val="24"/>
        </w:rPr>
        <w:t>政策的通知》（财库〔2017〕141号）的规定，落实支持残疾人福利性单位发展政策。</w:t>
      </w:r>
      <w:bookmarkEnd w:id="9"/>
      <w:bookmarkStart w:id="10" w:name="_Toc8733"/>
    </w:p>
    <w:p w14:paraId="6164592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cs="宋体"/>
          <w:sz w:val="24"/>
          <w:szCs w:val="24"/>
        </w:rPr>
      </w:pPr>
      <w:r>
        <w:rPr>
          <w:rFonts w:hint="eastAsia" w:cs="宋体"/>
          <w:b/>
          <w:bCs/>
          <w:sz w:val="24"/>
          <w:szCs w:val="24"/>
          <w:lang w:val="en-US" w:eastAsia="zh-CN"/>
        </w:rPr>
        <w:t>七</w:t>
      </w:r>
      <w:r>
        <w:rPr>
          <w:rFonts w:hint="eastAsia" w:cs="宋体"/>
          <w:b/>
          <w:bCs/>
          <w:sz w:val="24"/>
          <w:szCs w:val="24"/>
        </w:rPr>
        <w:t>、联系方式</w:t>
      </w:r>
      <w:bookmarkEnd w:id="10"/>
    </w:p>
    <w:p w14:paraId="6C658404">
      <w:pPr>
        <w:keepNext w:val="0"/>
        <w:keepLines w:val="0"/>
        <w:pageBreakBefore w:val="0"/>
        <w:widowControl w:val="0"/>
        <w:kinsoku/>
        <w:wordWrap/>
        <w:overflowPunct/>
        <w:topLinePunct w:val="0"/>
        <w:autoSpaceDE/>
        <w:autoSpaceDN/>
        <w:bidi w:val="0"/>
        <w:adjustRightInd/>
        <w:snapToGrid/>
        <w:spacing w:line="360" w:lineRule="auto"/>
        <w:ind w:right="-28" w:rightChars="-10" w:firstLine="560"/>
        <w:textAlignment w:val="auto"/>
        <w:outlineLvl w:val="9"/>
        <w:rPr>
          <w:rFonts w:hint="eastAsia" w:ascii="宋体" w:hAnsi="宋体" w:cs="宋体"/>
          <w:sz w:val="24"/>
          <w:szCs w:val="24"/>
          <w:highlight w:val="none"/>
        </w:rPr>
      </w:pPr>
      <w:r>
        <w:rPr>
          <w:rFonts w:hint="eastAsia" w:ascii="宋体" w:hAnsi="宋体" w:cs="宋体"/>
          <w:sz w:val="24"/>
          <w:szCs w:val="24"/>
          <w:highlight w:val="none"/>
          <w:lang w:eastAsia="zh-CN"/>
        </w:rPr>
        <w:t>招标</w:t>
      </w:r>
      <w:r>
        <w:rPr>
          <w:rFonts w:hint="eastAsia" w:ascii="宋体" w:hAnsi="宋体" w:cs="宋体"/>
          <w:sz w:val="24"/>
          <w:szCs w:val="24"/>
          <w:highlight w:val="none"/>
        </w:rPr>
        <w:t>人：重庆市鑫森林业开发有限责任公司</w:t>
      </w:r>
    </w:p>
    <w:p w14:paraId="518F9651">
      <w:pPr>
        <w:keepNext w:val="0"/>
        <w:keepLines w:val="0"/>
        <w:pageBreakBefore w:val="0"/>
        <w:widowControl w:val="0"/>
        <w:kinsoku/>
        <w:wordWrap/>
        <w:overflowPunct/>
        <w:topLinePunct w:val="0"/>
        <w:autoSpaceDE/>
        <w:autoSpaceDN/>
        <w:bidi w:val="0"/>
        <w:adjustRightInd/>
        <w:snapToGrid/>
        <w:spacing w:line="360" w:lineRule="auto"/>
        <w:ind w:right="-28" w:rightChars="-10" w:firstLine="560"/>
        <w:textAlignment w:val="auto"/>
        <w:outlineLvl w:val="9"/>
        <w:rPr>
          <w:rFonts w:hint="default" w:ascii="宋体" w:hAnsi="宋体" w:eastAsia="宋体" w:cs="宋体"/>
          <w:sz w:val="24"/>
          <w:szCs w:val="24"/>
          <w:highlight w:val="none"/>
          <w:lang w:val="en-US" w:eastAsia="zh-CN"/>
        </w:rPr>
      </w:pPr>
      <w:r>
        <w:rPr>
          <w:rFonts w:hint="eastAsia" w:ascii="宋体" w:hAnsi="宋体" w:cs="宋体"/>
          <w:sz w:val="24"/>
          <w:szCs w:val="24"/>
          <w:highlight w:val="none"/>
        </w:rPr>
        <w:t>联系人：</w:t>
      </w:r>
      <w:r>
        <w:rPr>
          <w:rFonts w:hint="eastAsia" w:ascii="宋体" w:hAnsi="宋体" w:cs="宋体"/>
          <w:sz w:val="24"/>
          <w:szCs w:val="24"/>
          <w:highlight w:val="none"/>
          <w:lang w:val="en-US" w:eastAsia="zh-CN"/>
        </w:rPr>
        <w:t>舒老师</w:t>
      </w:r>
    </w:p>
    <w:p w14:paraId="1FCFCDB4">
      <w:pPr>
        <w:keepNext w:val="0"/>
        <w:keepLines w:val="0"/>
        <w:pageBreakBefore w:val="0"/>
        <w:widowControl w:val="0"/>
        <w:kinsoku/>
        <w:wordWrap/>
        <w:overflowPunct/>
        <w:topLinePunct w:val="0"/>
        <w:autoSpaceDE/>
        <w:autoSpaceDN/>
        <w:bidi w:val="0"/>
        <w:adjustRightInd/>
        <w:snapToGrid/>
        <w:spacing w:line="360" w:lineRule="auto"/>
        <w:ind w:right="-28" w:rightChars="-10" w:firstLine="560"/>
        <w:textAlignment w:val="auto"/>
        <w:outlineLvl w:val="9"/>
        <w:rPr>
          <w:rFonts w:hint="eastAsia" w:ascii="宋体" w:hAnsi="宋体" w:cs="宋体"/>
          <w:sz w:val="24"/>
          <w:szCs w:val="24"/>
          <w:highlight w:val="none"/>
        </w:rPr>
      </w:pPr>
      <w:r>
        <w:rPr>
          <w:rFonts w:hint="eastAsia" w:ascii="宋体" w:hAnsi="宋体" w:cs="宋体"/>
          <w:sz w:val="24"/>
          <w:szCs w:val="24"/>
          <w:highlight w:val="none"/>
        </w:rPr>
        <w:t>地  址：重庆市南川区金佛大道239号</w:t>
      </w:r>
    </w:p>
    <w:p w14:paraId="4B22F5B9">
      <w:pPr>
        <w:keepNext w:val="0"/>
        <w:keepLines w:val="0"/>
        <w:pageBreakBefore w:val="0"/>
        <w:widowControl w:val="0"/>
        <w:kinsoku/>
        <w:wordWrap/>
        <w:overflowPunct/>
        <w:topLinePunct w:val="0"/>
        <w:autoSpaceDE/>
        <w:autoSpaceDN/>
        <w:bidi w:val="0"/>
        <w:adjustRightInd/>
        <w:snapToGrid/>
        <w:spacing w:line="360" w:lineRule="auto"/>
        <w:ind w:right="-28" w:rightChars="-10" w:firstLine="560"/>
        <w:textAlignment w:val="auto"/>
        <w:outlineLvl w:val="9"/>
        <w:rPr>
          <w:rFonts w:hint="default" w:ascii="宋体" w:hAnsi="宋体" w:eastAsia="宋体" w:cs="宋体"/>
          <w:sz w:val="24"/>
          <w:szCs w:val="24"/>
          <w:highlight w:val="yellow"/>
          <w:lang w:val="en-US" w:eastAsia="zh-CN"/>
        </w:rPr>
      </w:pPr>
      <w:r>
        <w:rPr>
          <w:rFonts w:hint="eastAsia" w:ascii="宋体" w:hAnsi="宋体" w:cs="宋体"/>
          <w:sz w:val="24"/>
          <w:szCs w:val="24"/>
          <w:highlight w:val="none"/>
        </w:rPr>
        <w:t>电  话：</w:t>
      </w:r>
      <w:r>
        <w:rPr>
          <w:rFonts w:hint="eastAsia" w:ascii="宋体" w:hAnsi="宋体" w:cs="宋体"/>
          <w:sz w:val="24"/>
          <w:szCs w:val="24"/>
          <w:highlight w:val="none"/>
          <w:lang w:val="en-US" w:eastAsia="zh-CN"/>
        </w:rPr>
        <w:t>023-71471193</w:t>
      </w:r>
    </w:p>
    <w:p w14:paraId="4E8D07B2">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6535D8F6">
      <w:pPr>
        <w:rPr>
          <w:rFonts w:hint="default" w:ascii="宋体" w:hAnsi="宋体" w:cs="宋体"/>
          <w:sz w:val="24"/>
          <w:szCs w:val="24"/>
          <w:lang w:val="en-US" w:eastAsia="zh-CN"/>
        </w:rPr>
      </w:pPr>
      <w:r>
        <w:rPr>
          <w:rFonts w:hint="default" w:ascii="宋体" w:hAnsi="宋体" w:cs="宋体"/>
          <w:sz w:val="24"/>
          <w:szCs w:val="24"/>
          <w:lang w:val="en-US" w:eastAsia="zh-CN"/>
        </w:rPr>
        <w:br w:type="page"/>
      </w:r>
    </w:p>
    <w:p w14:paraId="436E2881">
      <w:pPr>
        <w:numPr>
          <w:ilvl w:val="0"/>
          <w:numId w:val="0"/>
        </w:numPr>
        <w:spacing w:line="360" w:lineRule="auto"/>
        <w:ind w:leftChars="85"/>
        <w:jc w:val="center"/>
        <w:outlineLvl w:val="0"/>
        <w:rPr>
          <w:rFonts w:hint="eastAsia" w:ascii="宋体" w:hAnsi="宋体" w:cs="宋体"/>
          <w:b/>
          <w:bCs/>
          <w:sz w:val="36"/>
          <w:szCs w:val="36"/>
        </w:rPr>
      </w:pPr>
      <w:bookmarkStart w:id="11" w:name="_Toc22249"/>
      <w:bookmarkStart w:id="12" w:name="_Toc23450"/>
      <w:bookmarkStart w:id="13" w:name="_Toc2980"/>
      <w:r>
        <w:rPr>
          <w:rFonts w:hint="eastAsia" w:ascii="宋体" w:hAnsi="宋体" w:cs="宋体"/>
          <w:b/>
          <w:bCs/>
          <w:sz w:val="36"/>
          <w:szCs w:val="30"/>
          <w:lang w:val="en-US" w:eastAsia="zh-CN"/>
        </w:rPr>
        <w:t xml:space="preserve">第二篇 </w:t>
      </w:r>
      <w:r>
        <w:rPr>
          <w:rFonts w:hint="eastAsia" w:ascii="宋体" w:hAnsi="宋体" w:cs="宋体"/>
          <w:b/>
          <w:bCs/>
          <w:sz w:val="36"/>
          <w:szCs w:val="30"/>
        </w:rPr>
        <w:t>项目服务需求</w:t>
      </w:r>
      <w:bookmarkEnd w:id="11"/>
      <w:bookmarkEnd w:id="12"/>
      <w:bookmarkEnd w:id="13"/>
    </w:p>
    <w:p w14:paraId="2D51A2D8">
      <w:pPr>
        <w:spacing w:line="360" w:lineRule="auto"/>
        <w:ind w:firstLine="482" w:firstLineChars="200"/>
        <w:outlineLvl w:val="9"/>
        <w:rPr>
          <w:rFonts w:hint="eastAsia" w:ascii="宋体" w:hAnsi="宋体" w:cs="宋体"/>
          <w:b/>
          <w:bCs/>
          <w:sz w:val="24"/>
          <w:szCs w:val="24"/>
          <w:highlight w:val="yellow"/>
        </w:rPr>
      </w:pPr>
      <w:r>
        <w:rPr>
          <w:rFonts w:hint="eastAsia" w:ascii="宋体" w:hAnsi="宋体" w:cs="宋体"/>
          <w:b/>
          <w:sz w:val="24"/>
          <w:szCs w:val="24"/>
          <w:highlight w:val="none"/>
        </w:rPr>
        <w:t>一、项目基本情况</w:t>
      </w:r>
    </w:p>
    <w:p w14:paraId="52861F30">
      <w:pPr>
        <w:snapToGrid w:val="0"/>
        <w:spacing w:line="400" w:lineRule="exact"/>
        <w:ind w:firstLine="480" w:firstLineChars="200"/>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为</w:t>
      </w:r>
      <w:r>
        <w:rPr>
          <w:rFonts w:hint="eastAsia" w:asciiTheme="minorEastAsia" w:hAnsiTheme="minorEastAsia" w:eastAsiaTheme="minorEastAsia" w:cstheme="minorEastAsia"/>
          <w:kern w:val="2"/>
          <w:sz w:val="24"/>
          <w:szCs w:val="24"/>
          <w:lang w:val="en-US" w:eastAsia="zh-CN" w:bidi="ar"/>
        </w:rPr>
        <w:t>落实国家林业和草原局《关于印发〈全国森林可持续经营试点实施方案（2023-2025年）〉的通知》（林资发〔2023〕13号）</w:t>
      </w:r>
      <w:r>
        <w:rPr>
          <w:rFonts w:hint="eastAsia" w:asciiTheme="minorEastAsia" w:hAnsiTheme="minorEastAsia" w:eastAsiaTheme="minorEastAsia" w:cstheme="minorEastAsia"/>
          <w:sz w:val="24"/>
          <w:szCs w:val="24"/>
        </w:rPr>
        <w:t>，我单位拟建设</w:t>
      </w:r>
      <w:r>
        <w:rPr>
          <w:rFonts w:hint="eastAsia" w:asciiTheme="minorEastAsia" w:hAnsiTheme="minorEastAsia" w:eastAsiaTheme="minorEastAsia" w:cstheme="minorEastAsia"/>
          <w:sz w:val="24"/>
          <w:szCs w:val="24"/>
          <w:lang w:val="en-US" w:eastAsia="zh-CN"/>
        </w:rPr>
        <w:t>车阳社区、金钟社区集材道</w:t>
      </w:r>
      <w:r>
        <w:rPr>
          <w:rFonts w:hint="eastAsia" w:asciiTheme="minorEastAsia" w:hAnsiTheme="minorEastAsia" w:eastAsiaTheme="minorEastAsia" w:cstheme="minorEastAsia"/>
          <w:sz w:val="24"/>
          <w:szCs w:val="24"/>
        </w:rPr>
        <w:t>项目</w:t>
      </w:r>
      <w:r>
        <w:rPr>
          <w:rFonts w:hint="eastAsia" w:asciiTheme="minorEastAsia" w:hAnsiTheme="minorEastAsia" w:eastAsiaTheme="minorEastAsia" w:cstheme="minorEastAsia"/>
          <w:kern w:val="0"/>
          <w:sz w:val="24"/>
          <w:szCs w:val="24"/>
        </w:rPr>
        <w:t>。</w:t>
      </w:r>
    </w:p>
    <w:p w14:paraId="405C2A55">
      <w:pPr>
        <w:spacing w:line="360" w:lineRule="auto"/>
        <w:ind w:firstLine="482" w:firstLineChars="200"/>
        <w:outlineLvl w:val="9"/>
        <w:rPr>
          <w:rFonts w:hint="eastAsia" w:ascii="宋体" w:hAnsi="宋体" w:cs="宋体"/>
          <w:b/>
          <w:sz w:val="24"/>
          <w:szCs w:val="24"/>
        </w:rPr>
      </w:pPr>
      <w:r>
        <w:rPr>
          <w:rFonts w:hint="eastAsia" w:ascii="宋体" w:hAnsi="宋体" w:cs="宋体"/>
          <w:b/>
          <w:sz w:val="24"/>
          <w:szCs w:val="24"/>
          <w:lang w:eastAsia="zh-CN"/>
        </w:rPr>
        <w:t>二</w:t>
      </w:r>
      <w:r>
        <w:rPr>
          <w:rFonts w:hint="eastAsia" w:ascii="宋体" w:hAnsi="宋体" w:cs="宋体"/>
          <w:b/>
          <w:sz w:val="24"/>
          <w:szCs w:val="24"/>
        </w:rPr>
        <w:t>、服务地点</w:t>
      </w:r>
    </w:p>
    <w:p w14:paraId="53209914">
      <w:pPr>
        <w:spacing w:line="360" w:lineRule="auto"/>
        <w:ind w:firstLine="480" w:firstLineChars="200"/>
        <w:outlineLvl w:val="9"/>
        <w:rPr>
          <w:rFonts w:hint="eastAsia" w:ascii="宋体" w:hAnsi="宋体" w:cs="宋体"/>
          <w:sz w:val="24"/>
          <w:szCs w:val="24"/>
        </w:rPr>
      </w:pPr>
      <w:r>
        <w:rPr>
          <w:rFonts w:hint="eastAsia" w:ascii="宋体" w:hAnsi="宋体" w:cs="宋体"/>
          <w:kern w:val="0"/>
          <w:sz w:val="24"/>
          <w:szCs w:val="24"/>
          <w:lang w:val="en-US" w:eastAsia="zh-CN"/>
        </w:rPr>
        <w:t>南川区神童镇</w:t>
      </w:r>
      <w:r>
        <w:rPr>
          <w:rFonts w:hint="eastAsia" w:ascii="宋体" w:hAnsi="宋体" w:cs="宋体"/>
          <w:sz w:val="24"/>
          <w:szCs w:val="24"/>
        </w:rPr>
        <w:t>。</w:t>
      </w:r>
    </w:p>
    <w:p w14:paraId="4909D761">
      <w:pPr>
        <w:spacing w:line="360" w:lineRule="auto"/>
        <w:ind w:firstLine="482" w:firstLineChars="200"/>
        <w:outlineLvl w:val="9"/>
        <w:rPr>
          <w:rFonts w:hint="eastAsia" w:ascii="宋体" w:hAnsi="宋体" w:cs="宋体"/>
          <w:b/>
          <w:sz w:val="24"/>
          <w:szCs w:val="24"/>
          <w:highlight w:val="none"/>
        </w:rPr>
      </w:pPr>
      <w:r>
        <w:rPr>
          <w:rFonts w:hint="eastAsia" w:ascii="宋体" w:hAnsi="宋体" w:cs="宋体"/>
          <w:b/>
          <w:sz w:val="24"/>
          <w:szCs w:val="24"/>
          <w:highlight w:val="none"/>
          <w:lang w:val="en-US" w:eastAsia="zh-CN"/>
        </w:rPr>
        <w:t>三</w:t>
      </w:r>
      <w:r>
        <w:rPr>
          <w:rFonts w:hint="eastAsia" w:ascii="宋体" w:hAnsi="宋体" w:cs="宋体"/>
          <w:b/>
          <w:sz w:val="24"/>
          <w:szCs w:val="24"/>
          <w:highlight w:val="none"/>
        </w:rPr>
        <w:t>、</w:t>
      </w:r>
      <w:r>
        <w:rPr>
          <w:rFonts w:hint="eastAsia" w:ascii="宋体" w:hAnsi="宋体" w:cs="宋体"/>
          <w:b/>
          <w:sz w:val="24"/>
          <w:szCs w:val="24"/>
          <w:highlight w:val="none"/>
          <w:lang w:eastAsia="zh-CN"/>
        </w:rPr>
        <w:t>招标</w:t>
      </w:r>
      <w:r>
        <w:rPr>
          <w:rFonts w:hint="eastAsia" w:ascii="宋体" w:hAnsi="宋体" w:cs="宋体"/>
          <w:b/>
          <w:sz w:val="24"/>
          <w:szCs w:val="24"/>
          <w:highlight w:val="none"/>
          <w:lang w:val="en-US" w:eastAsia="zh-CN"/>
        </w:rPr>
        <w:t>内容</w:t>
      </w:r>
      <w:r>
        <w:rPr>
          <w:rFonts w:hint="eastAsia" w:ascii="宋体" w:hAnsi="宋体" w:cs="宋体"/>
          <w:b/>
          <w:sz w:val="24"/>
          <w:szCs w:val="24"/>
          <w:highlight w:val="none"/>
        </w:rPr>
        <w:t xml:space="preserve"> </w:t>
      </w:r>
    </w:p>
    <w:p w14:paraId="75998D6D">
      <w:pPr>
        <w:ind w:firstLine="480" w:firstLineChars="200"/>
        <w:rPr>
          <w:rFonts w:hint="default" w:eastAsiaTheme="minorEastAsia"/>
          <w:lang w:val="en-US" w:eastAsia="zh-CN"/>
        </w:rPr>
      </w:pP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条集材道，其中车阳社区修建集材道</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条，总长度</w:t>
      </w:r>
      <w:r>
        <w:rPr>
          <w:rFonts w:hint="eastAsia" w:asciiTheme="minorEastAsia" w:hAnsiTheme="minorEastAsia" w:eastAsiaTheme="minorEastAsia" w:cstheme="minorEastAsia"/>
          <w:sz w:val="24"/>
          <w:szCs w:val="24"/>
          <w:lang w:val="en-US" w:eastAsia="zh-CN"/>
        </w:rPr>
        <w:t>5203</w:t>
      </w:r>
      <w:r>
        <w:rPr>
          <w:rFonts w:hint="eastAsia" w:asciiTheme="minorEastAsia" w:hAnsiTheme="minorEastAsia" w:eastAsiaTheme="minorEastAsia" w:cstheme="minorEastAsia"/>
          <w:sz w:val="24"/>
          <w:szCs w:val="24"/>
        </w:rPr>
        <w:t>米，路基宽4米；金钟社区修建集材道</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条，总长度</w:t>
      </w:r>
      <w:r>
        <w:rPr>
          <w:rFonts w:hint="eastAsia" w:asciiTheme="minorEastAsia" w:hAnsiTheme="minorEastAsia" w:eastAsiaTheme="minorEastAsia" w:cstheme="minorEastAsia"/>
          <w:sz w:val="24"/>
          <w:szCs w:val="24"/>
          <w:lang w:val="en-US" w:eastAsia="zh-CN"/>
        </w:rPr>
        <w:t>4380</w:t>
      </w:r>
      <w:r>
        <w:rPr>
          <w:rFonts w:hint="eastAsia" w:asciiTheme="minorEastAsia" w:hAnsiTheme="minorEastAsia" w:eastAsiaTheme="minorEastAsia" w:cstheme="minorEastAsia"/>
          <w:sz w:val="24"/>
          <w:szCs w:val="24"/>
        </w:rPr>
        <w:t>米，路基宽4米</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其中包含涵管100米，集材道沿线排水沟开挖。</w:t>
      </w:r>
    </w:p>
    <w:p w14:paraId="2A401456">
      <w:pPr>
        <w:spacing w:line="390" w:lineRule="exact"/>
        <w:rPr>
          <w:rFonts w:hint="eastAsia" w:ascii="宋体" w:hAnsi="宋体" w:cs="宋体"/>
          <w:sz w:val="36"/>
          <w:szCs w:val="30"/>
        </w:rPr>
      </w:pPr>
    </w:p>
    <w:p w14:paraId="6D8035DD">
      <w:r>
        <w:br w:type="page"/>
      </w:r>
    </w:p>
    <w:p w14:paraId="139CC0AF">
      <w:pPr>
        <w:spacing w:line="360" w:lineRule="auto"/>
        <w:ind w:firstLine="2530" w:firstLineChars="700"/>
        <w:outlineLvl w:val="0"/>
        <w:rPr>
          <w:rFonts w:hint="eastAsia" w:ascii="宋体" w:hAnsi="宋体" w:cs="宋体"/>
          <w:sz w:val="36"/>
          <w:szCs w:val="30"/>
        </w:rPr>
      </w:pPr>
      <w:bookmarkStart w:id="14" w:name="_Toc28070"/>
      <w:r>
        <w:rPr>
          <w:rFonts w:hint="eastAsia" w:ascii="宋体" w:hAnsi="宋体" w:cs="宋体"/>
          <w:b/>
          <w:bCs/>
          <w:sz w:val="36"/>
          <w:szCs w:val="30"/>
        </w:rPr>
        <w:t>第三篇 项目商务要求</w:t>
      </w:r>
      <w:bookmarkEnd w:id="14"/>
    </w:p>
    <w:p w14:paraId="605AA04E">
      <w:pPr>
        <w:spacing w:line="360" w:lineRule="auto"/>
        <w:ind w:firstLine="482" w:firstLineChars="200"/>
        <w:outlineLvl w:val="9"/>
        <w:rPr>
          <w:rFonts w:hint="eastAsia" w:ascii="宋体" w:hAnsi="宋体" w:cs="宋体"/>
          <w:b/>
          <w:sz w:val="24"/>
          <w:szCs w:val="24"/>
        </w:rPr>
      </w:pPr>
      <w:bookmarkStart w:id="15" w:name="_Toc4340"/>
      <w:bookmarkStart w:id="16" w:name="_Toc1362"/>
      <w:bookmarkStart w:id="17" w:name="_Toc10173"/>
      <w:bookmarkStart w:id="18" w:name="_Toc30210"/>
      <w:r>
        <w:rPr>
          <w:rFonts w:hint="eastAsia" w:ascii="宋体" w:hAnsi="宋体" w:cs="宋体"/>
          <w:b/>
          <w:sz w:val="24"/>
          <w:szCs w:val="24"/>
        </w:rPr>
        <w:t>一、</w:t>
      </w:r>
      <w:r>
        <w:rPr>
          <w:rFonts w:hint="eastAsia" w:ascii="宋体" w:hAnsi="宋体" w:cs="宋体"/>
          <w:b/>
          <w:sz w:val="24"/>
          <w:szCs w:val="24"/>
          <w:lang w:val="en-US" w:eastAsia="zh-CN"/>
        </w:rPr>
        <w:t>完成时限</w:t>
      </w:r>
      <w:r>
        <w:rPr>
          <w:rFonts w:hint="eastAsia" w:ascii="宋体" w:hAnsi="宋体" w:cs="宋体"/>
          <w:b/>
          <w:sz w:val="24"/>
          <w:szCs w:val="24"/>
        </w:rPr>
        <w:t>、实施地点及验收方式</w:t>
      </w:r>
      <w:bookmarkEnd w:id="15"/>
      <w:bookmarkEnd w:id="16"/>
      <w:bookmarkEnd w:id="17"/>
      <w:bookmarkEnd w:id="18"/>
    </w:p>
    <w:p w14:paraId="352778C5">
      <w:pPr>
        <w:tabs>
          <w:tab w:val="center" w:pos="4734"/>
        </w:tabs>
        <w:spacing w:line="360" w:lineRule="auto"/>
        <w:ind w:firstLine="480" w:firstLineChars="200"/>
        <w:outlineLvl w:val="9"/>
        <w:rPr>
          <w:rFonts w:hint="eastAsia" w:ascii="宋体" w:hAnsi="宋体" w:eastAsia="宋体" w:cs="宋体"/>
          <w:sz w:val="24"/>
          <w:szCs w:val="24"/>
          <w:lang w:eastAsia="zh-CN"/>
        </w:rPr>
      </w:pPr>
      <w:r>
        <w:rPr>
          <w:rFonts w:hint="eastAsia" w:ascii="宋体" w:hAnsi="宋体" w:cs="宋体"/>
          <w:sz w:val="24"/>
          <w:szCs w:val="24"/>
        </w:rPr>
        <w:t>1、</w:t>
      </w:r>
      <w:r>
        <w:rPr>
          <w:rFonts w:hint="eastAsia" w:ascii="宋体" w:hAnsi="宋体" w:cs="宋体"/>
          <w:sz w:val="24"/>
          <w:szCs w:val="24"/>
          <w:lang w:val="en-US" w:eastAsia="zh-CN"/>
        </w:rPr>
        <w:t>完成时限</w:t>
      </w:r>
      <w:r>
        <w:rPr>
          <w:rFonts w:hint="eastAsia" w:ascii="宋体" w:hAnsi="宋体" w:cs="宋体"/>
          <w:sz w:val="24"/>
          <w:szCs w:val="24"/>
        </w:rPr>
        <w:t>：</w:t>
      </w:r>
      <w:r>
        <w:rPr>
          <w:rFonts w:hint="eastAsia" w:ascii="宋体" w:hAnsi="宋体" w:cs="宋体"/>
          <w:sz w:val="24"/>
          <w:szCs w:val="24"/>
          <w:lang w:val="en-US" w:eastAsia="zh-CN"/>
        </w:rPr>
        <w:t>合同签订后2个月</w:t>
      </w:r>
      <w:r>
        <w:rPr>
          <w:rFonts w:hint="eastAsia" w:ascii="宋体" w:hAnsi="宋体" w:cs="宋体"/>
          <w:sz w:val="24"/>
          <w:szCs w:val="24"/>
        </w:rPr>
        <w:t>。</w:t>
      </w:r>
      <w:r>
        <w:rPr>
          <w:rFonts w:hint="eastAsia" w:ascii="宋体" w:hAnsi="宋体" w:cs="宋体"/>
          <w:sz w:val="24"/>
          <w:szCs w:val="24"/>
          <w:lang w:eastAsia="zh-CN"/>
        </w:rPr>
        <w:tab/>
      </w:r>
    </w:p>
    <w:p w14:paraId="072A3AAD">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2、实施地点：</w:t>
      </w:r>
      <w:r>
        <w:rPr>
          <w:rFonts w:hint="eastAsia" w:ascii="宋体" w:hAnsi="宋体" w:cs="宋体"/>
          <w:sz w:val="24"/>
          <w:szCs w:val="24"/>
          <w:lang w:eastAsia="zh-CN"/>
        </w:rPr>
        <w:t>招标</w:t>
      </w:r>
      <w:r>
        <w:rPr>
          <w:rFonts w:hint="eastAsia" w:ascii="宋体" w:hAnsi="宋体" w:cs="宋体"/>
          <w:sz w:val="24"/>
          <w:szCs w:val="24"/>
        </w:rPr>
        <w:t>人指定地点。</w:t>
      </w:r>
    </w:p>
    <w:p w14:paraId="05D0D82B">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3、验收方式</w:t>
      </w:r>
      <w:bookmarkStart w:id="19" w:name="_Toc7996"/>
      <w:r>
        <w:rPr>
          <w:rFonts w:hint="eastAsia" w:ascii="宋体" w:hAnsi="宋体" w:cs="宋体"/>
          <w:sz w:val="24"/>
          <w:szCs w:val="24"/>
        </w:rPr>
        <w:t>：由</w:t>
      </w:r>
      <w:r>
        <w:rPr>
          <w:rFonts w:hint="eastAsia" w:ascii="宋体" w:hAnsi="宋体" w:cs="宋体"/>
          <w:sz w:val="24"/>
          <w:szCs w:val="24"/>
          <w:lang w:eastAsia="zh-CN"/>
        </w:rPr>
        <w:t>招标</w:t>
      </w:r>
      <w:r>
        <w:rPr>
          <w:rFonts w:hint="eastAsia" w:ascii="宋体" w:hAnsi="宋体" w:cs="宋体"/>
          <w:sz w:val="24"/>
          <w:szCs w:val="24"/>
        </w:rPr>
        <w:t>人组织人员进行验收。</w:t>
      </w:r>
    </w:p>
    <w:p w14:paraId="29CE4EF1">
      <w:pPr>
        <w:spacing w:line="360" w:lineRule="auto"/>
        <w:ind w:firstLine="482" w:firstLineChars="200"/>
        <w:outlineLvl w:val="9"/>
        <w:rPr>
          <w:rFonts w:hint="eastAsia" w:ascii="宋体" w:hAnsi="宋体" w:cs="宋体"/>
          <w:b/>
          <w:sz w:val="24"/>
          <w:szCs w:val="24"/>
        </w:rPr>
      </w:pPr>
      <w:bookmarkStart w:id="20" w:name="_Toc12689"/>
      <w:bookmarkStart w:id="21" w:name="_Toc21958"/>
      <w:bookmarkStart w:id="22" w:name="_Toc25908"/>
      <w:r>
        <w:rPr>
          <w:rFonts w:hint="eastAsia" w:ascii="宋体" w:hAnsi="宋体" w:cs="宋体"/>
          <w:b/>
          <w:sz w:val="24"/>
          <w:szCs w:val="24"/>
        </w:rPr>
        <w:t>二、报价要求</w:t>
      </w:r>
      <w:bookmarkEnd w:id="19"/>
      <w:bookmarkEnd w:id="20"/>
      <w:bookmarkEnd w:id="21"/>
      <w:bookmarkEnd w:id="22"/>
      <w:bookmarkStart w:id="23" w:name="_Toc9019"/>
    </w:p>
    <w:p w14:paraId="5BF43D81">
      <w:pPr>
        <w:spacing w:line="360" w:lineRule="auto"/>
        <w:ind w:firstLine="480" w:firstLineChars="200"/>
        <w:outlineLvl w:val="9"/>
        <w:rPr>
          <w:rFonts w:hint="eastAsia" w:ascii="宋体" w:hAnsi="宋体" w:cs="宋体"/>
          <w:sz w:val="24"/>
          <w:szCs w:val="24"/>
        </w:rPr>
      </w:pPr>
      <w:bookmarkStart w:id="24" w:name="_Toc14040"/>
      <w:bookmarkStart w:id="25" w:name="_Toc18985"/>
      <w:bookmarkStart w:id="26" w:name="_Toc15917"/>
      <w:bookmarkStart w:id="27" w:name="_Toc13869"/>
      <w:r>
        <w:rPr>
          <w:rFonts w:hint="eastAsia" w:ascii="宋体" w:hAnsi="宋体" w:cs="宋体"/>
          <w:sz w:val="24"/>
          <w:szCs w:val="24"/>
        </w:rPr>
        <w:t>1、本项目所有报价一律以人民币报价。</w:t>
      </w:r>
      <w:r>
        <w:rPr>
          <w:rFonts w:hint="eastAsia" w:ascii="宋体" w:hAnsi="宋体" w:cs="宋体"/>
          <w:sz w:val="24"/>
          <w:szCs w:val="24"/>
          <w:lang w:eastAsia="zh-CN"/>
        </w:rPr>
        <w:t>招标</w:t>
      </w:r>
      <w:r>
        <w:rPr>
          <w:rFonts w:hint="eastAsia" w:ascii="宋体" w:hAnsi="宋体" w:cs="宋体"/>
          <w:sz w:val="24"/>
          <w:szCs w:val="24"/>
        </w:rPr>
        <w:t>人不接受任何非人民币币种的报价。</w:t>
      </w:r>
      <w:bookmarkEnd w:id="24"/>
      <w:bookmarkEnd w:id="25"/>
      <w:bookmarkEnd w:id="26"/>
      <w:bookmarkEnd w:id="27"/>
    </w:p>
    <w:p w14:paraId="20D720D4">
      <w:pPr>
        <w:spacing w:line="360" w:lineRule="auto"/>
        <w:ind w:firstLine="480" w:firstLineChars="200"/>
        <w:outlineLvl w:val="9"/>
        <w:rPr>
          <w:rFonts w:hint="eastAsia" w:ascii="宋体" w:hAnsi="宋体" w:cs="宋体"/>
          <w:sz w:val="24"/>
          <w:szCs w:val="24"/>
        </w:rPr>
      </w:pPr>
      <w:bookmarkStart w:id="28" w:name="_Toc8005"/>
      <w:bookmarkStart w:id="29" w:name="_Toc5275"/>
      <w:bookmarkStart w:id="30" w:name="_Toc11458"/>
      <w:bookmarkStart w:id="31" w:name="_Toc487"/>
      <w:r>
        <w:rPr>
          <w:rFonts w:hint="eastAsia" w:ascii="宋体" w:hAnsi="宋体" w:cs="宋体"/>
          <w:sz w:val="24"/>
          <w:szCs w:val="24"/>
        </w:rPr>
        <w:t>2、本次报价须为人民币报价，包含：人工费、税费、运营管理及技术服务费、设备及保养维护费及相关服务费等完成本项目的所有费用。因成交</w:t>
      </w:r>
      <w:r>
        <w:rPr>
          <w:rFonts w:hint="eastAsia" w:ascii="宋体" w:hAnsi="宋体" w:cs="宋体"/>
          <w:sz w:val="24"/>
          <w:szCs w:val="24"/>
          <w:lang w:eastAsia="zh-CN"/>
        </w:rPr>
        <w:t>投标人</w:t>
      </w:r>
      <w:r>
        <w:rPr>
          <w:rFonts w:hint="eastAsia" w:ascii="宋体" w:hAnsi="宋体" w:cs="宋体"/>
          <w:sz w:val="24"/>
          <w:szCs w:val="24"/>
        </w:rPr>
        <w:t>自身原因造成漏报、少报皆由其自行承担责任，</w:t>
      </w:r>
      <w:r>
        <w:rPr>
          <w:rFonts w:hint="eastAsia" w:ascii="宋体" w:hAnsi="宋体" w:cs="宋体"/>
          <w:sz w:val="24"/>
          <w:szCs w:val="24"/>
          <w:lang w:eastAsia="zh-CN"/>
        </w:rPr>
        <w:t>招标</w:t>
      </w:r>
      <w:r>
        <w:rPr>
          <w:rFonts w:hint="eastAsia" w:ascii="宋体" w:hAnsi="宋体" w:cs="宋体"/>
          <w:sz w:val="24"/>
          <w:szCs w:val="24"/>
        </w:rPr>
        <w:t>人不再补偿。</w:t>
      </w:r>
      <w:bookmarkEnd w:id="28"/>
      <w:bookmarkEnd w:id="29"/>
      <w:bookmarkEnd w:id="30"/>
      <w:bookmarkEnd w:id="31"/>
    </w:p>
    <w:p w14:paraId="7711019A">
      <w:pPr>
        <w:spacing w:line="360" w:lineRule="auto"/>
        <w:ind w:firstLine="482" w:firstLineChars="200"/>
        <w:outlineLvl w:val="9"/>
        <w:rPr>
          <w:rFonts w:hint="eastAsia" w:ascii="宋体" w:hAnsi="宋体" w:cs="宋体"/>
          <w:b/>
          <w:sz w:val="24"/>
          <w:szCs w:val="24"/>
          <w:highlight w:val="none"/>
        </w:rPr>
      </w:pPr>
      <w:bookmarkStart w:id="32" w:name="_Toc4762"/>
      <w:bookmarkStart w:id="33" w:name="_Toc2678"/>
      <w:bookmarkStart w:id="34" w:name="_Toc11779"/>
      <w:r>
        <w:rPr>
          <w:rFonts w:hint="eastAsia" w:ascii="宋体" w:hAnsi="宋体" w:cs="宋体"/>
          <w:b/>
          <w:sz w:val="24"/>
          <w:szCs w:val="24"/>
          <w:highlight w:val="none"/>
        </w:rPr>
        <w:t>三、付款方式</w:t>
      </w:r>
      <w:bookmarkEnd w:id="23"/>
      <w:bookmarkEnd w:id="32"/>
      <w:bookmarkEnd w:id="33"/>
      <w:bookmarkEnd w:id="34"/>
    </w:p>
    <w:p w14:paraId="44B8E50E">
      <w:pPr>
        <w:spacing w:line="360" w:lineRule="auto"/>
        <w:ind w:firstLine="720" w:firstLineChars="300"/>
        <w:outlineLvl w:val="9"/>
        <w:rPr>
          <w:rFonts w:hint="default" w:ascii="宋体" w:hAnsi="宋体" w:eastAsia="宋体" w:cs="宋体"/>
          <w:sz w:val="24"/>
          <w:szCs w:val="24"/>
          <w:highlight w:val="yellow"/>
          <w:lang w:val="en-US" w:eastAsia="zh-CN"/>
        </w:rPr>
      </w:pPr>
      <w:r>
        <w:rPr>
          <w:rFonts w:hint="eastAsia" w:ascii="宋体" w:hAnsi="宋体" w:cs="宋体"/>
          <w:sz w:val="24"/>
          <w:szCs w:val="24"/>
          <w:highlight w:val="none"/>
          <w:lang w:val="en-US" w:eastAsia="zh-CN"/>
        </w:rPr>
        <w:t>以合同约定为准。</w:t>
      </w:r>
    </w:p>
    <w:p w14:paraId="556E41FD">
      <w:pPr>
        <w:spacing w:line="360" w:lineRule="auto"/>
        <w:ind w:firstLine="482" w:firstLineChars="200"/>
        <w:outlineLvl w:val="9"/>
        <w:rPr>
          <w:rFonts w:hint="eastAsia" w:ascii="宋体" w:hAnsi="宋体" w:cs="宋体"/>
          <w:b/>
          <w:sz w:val="24"/>
          <w:szCs w:val="24"/>
        </w:rPr>
      </w:pPr>
      <w:bookmarkStart w:id="35" w:name="_Toc11173"/>
      <w:bookmarkStart w:id="36" w:name="_Toc2781"/>
      <w:bookmarkStart w:id="37" w:name="_Toc412"/>
      <w:bookmarkStart w:id="38" w:name="_Toc2549"/>
      <w:r>
        <w:rPr>
          <w:rFonts w:hint="eastAsia" w:ascii="宋体" w:hAnsi="宋体" w:cs="宋体"/>
          <w:b/>
          <w:sz w:val="24"/>
          <w:szCs w:val="24"/>
        </w:rPr>
        <w:t>四、知识产权</w:t>
      </w:r>
      <w:bookmarkEnd w:id="35"/>
      <w:bookmarkEnd w:id="36"/>
      <w:bookmarkEnd w:id="37"/>
      <w:bookmarkEnd w:id="38"/>
    </w:p>
    <w:p w14:paraId="570E7275">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lang w:eastAsia="zh-CN"/>
        </w:rPr>
        <w:t>招标</w:t>
      </w:r>
      <w:r>
        <w:rPr>
          <w:rFonts w:hint="eastAsia" w:ascii="宋体" w:hAnsi="宋体" w:cs="宋体"/>
          <w:sz w:val="24"/>
          <w:szCs w:val="24"/>
        </w:rPr>
        <w:t>人在中华人民共和国境内使用成交</w:t>
      </w:r>
      <w:r>
        <w:rPr>
          <w:rFonts w:hint="eastAsia" w:ascii="宋体" w:hAnsi="宋体" w:cs="宋体"/>
          <w:sz w:val="24"/>
          <w:szCs w:val="24"/>
          <w:lang w:eastAsia="zh-CN"/>
        </w:rPr>
        <w:t>投标人</w:t>
      </w:r>
      <w:r>
        <w:rPr>
          <w:rFonts w:hint="eastAsia" w:ascii="宋体" w:hAnsi="宋体" w:cs="宋体"/>
          <w:sz w:val="24"/>
          <w:szCs w:val="24"/>
        </w:rPr>
        <w:t>提供的货物及服务时免受第三方提出的侵犯其专利权或其它知识产权的起诉。如果第三方提出侵权指控，成交</w:t>
      </w:r>
      <w:r>
        <w:rPr>
          <w:rFonts w:hint="eastAsia" w:ascii="宋体" w:hAnsi="宋体" w:cs="宋体"/>
          <w:sz w:val="24"/>
          <w:szCs w:val="24"/>
          <w:lang w:eastAsia="zh-CN"/>
        </w:rPr>
        <w:t>投标人</w:t>
      </w:r>
      <w:r>
        <w:rPr>
          <w:rFonts w:hint="eastAsia" w:ascii="宋体" w:hAnsi="宋体" w:cs="宋体"/>
          <w:sz w:val="24"/>
          <w:szCs w:val="24"/>
        </w:rPr>
        <w:t>应承担由此而引起的一切法律责任和费用。</w:t>
      </w:r>
    </w:p>
    <w:p w14:paraId="215AC507">
      <w:pPr>
        <w:spacing w:line="360" w:lineRule="auto"/>
        <w:ind w:firstLine="482" w:firstLineChars="200"/>
        <w:outlineLvl w:val="9"/>
        <w:rPr>
          <w:rFonts w:hint="eastAsia" w:ascii="宋体" w:hAnsi="宋体" w:cs="宋体"/>
          <w:b/>
          <w:sz w:val="24"/>
          <w:szCs w:val="24"/>
        </w:rPr>
      </w:pPr>
      <w:bookmarkStart w:id="39" w:name="_Toc23271"/>
      <w:bookmarkStart w:id="40" w:name="_Toc4198"/>
      <w:bookmarkStart w:id="41" w:name="_Toc28974"/>
      <w:bookmarkStart w:id="42" w:name="_Toc28792"/>
      <w:r>
        <w:rPr>
          <w:rFonts w:hint="eastAsia" w:ascii="宋体" w:hAnsi="宋体" w:cs="宋体"/>
          <w:b/>
          <w:sz w:val="24"/>
          <w:szCs w:val="24"/>
        </w:rPr>
        <w:t>五、其他</w:t>
      </w:r>
      <w:bookmarkEnd w:id="39"/>
      <w:bookmarkEnd w:id="40"/>
      <w:bookmarkEnd w:id="41"/>
      <w:bookmarkEnd w:id="42"/>
    </w:p>
    <w:p w14:paraId="5AD21E1D">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eastAsia="zh-CN"/>
        </w:rPr>
        <w:t>投标人</w:t>
      </w:r>
      <w:r>
        <w:rPr>
          <w:rFonts w:hint="eastAsia" w:ascii="宋体" w:hAnsi="宋体" w:cs="宋体"/>
          <w:sz w:val="24"/>
          <w:szCs w:val="24"/>
        </w:rPr>
        <w:t>必须在响应文件中对以上条款和服务承诺明确列出，承诺内容必须达到本篇及招标文件其他条款的要求。</w:t>
      </w:r>
    </w:p>
    <w:p w14:paraId="24325D1F">
      <w:pPr>
        <w:pStyle w:val="5"/>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2、其他未尽事宜由供需双方在</w:t>
      </w:r>
      <w:r>
        <w:rPr>
          <w:rFonts w:hint="eastAsia" w:ascii="宋体" w:hAnsi="宋体" w:eastAsia="宋体" w:cs="宋体"/>
          <w:sz w:val="24"/>
          <w:szCs w:val="24"/>
          <w:lang w:eastAsia="zh-CN"/>
        </w:rPr>
        <w:t>招标</w:t>
      </w:r>
      <w:r>
        <w:rPr>
          <w:rFonts w:hint="eastAsia" w:ascii="宋体" w:hAnsi="宋体" w:eastAsia="宋体" w:cs="宋体"/>
          <w:sz w:val="24"/>
          <w:szCs w:val="24"/>
        </w:rPr>
        <w:t>合同中详细约定。</w:t>
      </w:r>
    </w:p>
    <w:p w14:paraId="3264202B">
      <w:pPr>
        <w:rPr>
          <w:rFonts w:hint="eastAsia" w:eastAsia="黑体"/>
          <w:sz w:val="24"/>
          <w:szCs w:val="24"/>
        </w:rPr>
      </w:pPr>
    </w:p>
    <w:p w14:paraId="615F35C2">
      <w:r>
        <w:br w:type="page"/>
      </w:r>
    </w:p>
    <w:p w14:paraId="138CFE89">
      <w:pPr>
        <w:pStyle w:val="3"/>
        <w:pageBreakBefore/>
        <w:spacing w:before="0" w:after="0" w:line="360" w:lineRule="auto"/>
        <w:jc w:val="center"/>
        <w:outlineLvl w:val="0"/>
        <w:rPr>
          <w:rFonts w:hint="default" w:ascii="宋体" w:hAnsi="宋体" w:eastAsia="宋体" w:cs="宋体"/>
          <w:b/>
          <w:bCs/>
          <w:color w:val="auto"/>
          <w:sz w:val="36"/>
          <w:szCs w:val="30"/>
          <w:lang w:val="en-US" w:eastAsia="zh-CN"/>
        </w:rPr>
      </w:pPr>
      <w:bookmarkStart w:id="43" w:name="_Toc25269"/>
      <w:bookmarkStart w:id="44" w:name="_Toc76462332"/>
      <w:bookmarkStart w:id="45" w:name="_Toc12258"/>
      <w:r>
        <w:rPr>
          <w:rFonts w:hint="eastAsia" w:ascii="宋体" w:hAnsi="宋体" w:eastAsia="宋体" w:cs="宋体"/>
          <w:b/>
          <w:bCs/>
          <w:color w:val="auto"/>
          <w:sz w:val="36"/>
          <w:szCs w:val="30"/>
        </w:rPr>
        <w:t xml:space="preserve">第四篇 </w:t>
      </w:r>
      <w:bookmarkEnd w:id="43"/>
      <w:bookmarkEnd w:id="44"/>
      <w:r>
        <w:rPr>
          <w:rFonts w:hint="eastAsia" w:ascii="宋体" w:hAnsi="宋体" w:eastAsia="宋体" w:cs="宋体"/>
          <w:b/>
          <w:bCs/>
          <w:color w:val="auto"/>
          <w:sz w:val="36"/>
          <w:szCs w:val="30"/>
          <w:lang w:val="en-US" w:eastAsia="zh-CN"/>
        </w:rPr>
        <w:t>评审办法</w:t>
      </w:r>
      <w:bookmarkEnd w:id="45"/>
    </w:p>
    <w:p w14:paraId="707404E3">
      <w:pPr>
        <w:snapToGrid w:val="0"/>
        <w:spacing w:line="360" w:lineRule="auto"/>
        <w:ind w:firstLine="480" w:firstLineChars="200"/>
        <w:rPr>
          <w:rFonts w:hint="eastAsia" w:ascii="宋体" w:hAnsi="宋体"/>
          <w:b w:val="0"/>
          <w:bCs/>
          <w:sz w:val="24"/>
          <w:szCs w:val="24"/>
        </w:rPr>
      </w:pPr>
      <w:r>
        <w:rPr>
          <w:rFonts w:hint="eastAsia" w:ascii="宋体" w:hAnsi="宋体"/>
          <w:sz w:val="24"/>
          <w:szCs w:val="24"/>
        </w:rPr>
        <w:t>（一）</w:t>
      </w:r>
      <w:r>
        <w:rPr>
          <w:rFonts w:hint="eastAsia" w:ascii="宋体" w:hAnsi="宋体"/>
          <w:b/>
          <w:sz w:val="24"/>
          <w:szCs w:val="24"/>
        </w:rPr>
        <w:t>最低价评审法。</w:t>
      </w:r>
      <w:r>
        <w:rPr>
          <w:rFonts w:hint="eastAsia" w:ascii="宋体" w:hAnsi="宋体"/>
          <w:b w:val="0"/>
          <w:bCs/>
          <w:sz w:val="24"/>
          <w:szCs w:val="24"/>
        </w:rPr>
        <w:t>评审小组对</w:t>
      </w:r>
      <w:r>
        <w:rPr>
          <w:rFonts w:hint="eastAsia" w:ascii="宋体" w:hAnsi="宋体"/>
          <w:b w:val="0"/>
          <w:bCs/>
          <w:sz w:val="24"/>
          <w:szCs w:val="24"/>
          <w:lang w:val="en-US" w:eastAsia="zh-CN"/>
        </w:rPr>
        <w:t>投标人的响应文件</w:t>
      </w:r>
      <w:r>
        <w:rPr>
          <w:rFonts w:hint="eastAsia" w:ascii="宋体" w:hAnsi="宋体"/>
          <w:b w:val="0"/>
          <w:bCs/>
          <w:sz w:val="24"/>
          <w:szCs w:val="24"/>
        </w:rPr>
        <w:t>进行资格性和符合性审查，评审小组对资格性和符合性均合格的</w:t>
      </w:r>
      <w:r>
        <w:rPr>
          <w:rFonts w:hint="eastAsia" w:ascii="宋体" w:hAnsi="宋体"/>
          <w:b w:val="0"/>
          <w:bCs/>
          <w:sz w:val="24"/>
          <w:szCs w:val="24"/>
          <w:lang w:val="en-US" w:eastAsia="zh-CN"/>
        </w:rPr>
        <w:t>投标人</w:t>
      </w:r>
      <w:r>
        <w:rPr>
          <w:rFonts w:hint="eastAsia" w:ascii="宋体" w:hAnsi="宋体"/>
          <w:b w:val="0"/>
          <w:bCs/>
          <w:sz w:val="24"/>
          <w:szCs w:val="24"/>
        </w:rPr>
        <w:t>，按响应总报价由低到高排序，推荐成交候选人。若</w:t>
      </w:r>
      <w:r>
        <w:rPr>
          <w:rFonts w:hint="eastAsia" w:ascii="宋体" w:hAnsi="宋体"/>
          <w:b w:val="0"/>
          <w:bCs/>
          <w:sz w:val="24"/>
          <w:szCs w:val="24"/>
          <w:lang w:val="en-US" w:eastAsia="zh-CN"/>
        </w:rPr>
        <w:t>投标人</w:t>
      </w:r>
      <w:r>
        <w:rPr>
          <w:rFonts w:hint="eastAsia" w:ascii="宋体" w:hAnsi="宋体"/>
          <w:b w:val="0"/>
          <w:bCs/>
          <w:sz w:val="24"/>
          <w:szCs w:val="24"/>
        </w:rPr>
        <w:t>的响应总报价相同，按</w:t>
      </w:r>
      <w:r>
        <w:rPr>
          <w:rFonts w:hint="eastAsia" w:ascii="宋体" w:hAnsi="宋体"/>
          <w:b w:val="0"/>
          <w:bCs/>
          <w:sz w:val="24"/>
          <w:szCs w:val="24"/>
          <w:lang w:eastAsia="zh-CN"/>
        </w:rPr>
        <w:t>招标</w:t>
      </w:r>
      <w:r>
        <w:rPr>
          <w:rFonts w:hint="eastAsia" w:ascii="宋体" w:hAnsi="宋体"/>
          <w:b w:val="0"/>
          <w:bCs/>
          <w:sz w:val="24"/>
          <w:szCs w:val="24"/>
        </w:rPr>
        <w:t>内容及技术要求条款的优劣顺序排列；以上都相同的，由</w:t>
      </w:r>
      <w:r>
        <w:rPr>
          <w:rFonts w:hint="eastAsia" w:ascii="宋体" w:hAnsi="宋体"/>
          <w:b w:val="0"/>
          <w:bCs/>
          <w:sz w:val="24"/>
          <w:szCs w:val="24"/>
          <w:lang w:eastAsia="zh-CN"/>
        </w:rPr>
        <w:t>招标</w:t>
      </w:r>
      <w:r>
        <w:rPr>
          <w:rFonts w:hint="eastAsia" w:ascii="宋体" w:hAnsi="宋体"/>
          <w:b w:val="0"/>
          <w:bCs/>
          <w:sz w:val="24"/>
          <w:szCs w:val="24"/>
        </w:rPr>
        <w:t>人自行决定。</w:t>
      </w:r>
    </w:p>
    <w:p w14:paraId="17D68A5B">
      <w:pPr>
        <w:snapToGrid w:val="0"/>
        <w:spacing w:line="360" w:lineRule="auto"/>
        <w:ind w:firstLine="482" w:firstLineChars="200"/>
        <w:rPr>
          <w:rFonts w:hint="eastAsia" w:ascii="宋体" w:hAnsi="宋体"/>
          <w:b/>
          <w:bCs/>
          <w:sz w:val="24"/>
          <w:szCs w:val="24"/>
        </w:rPr>
      </w:pPr>
      <w:r>
        <w:rPr>
          <w:rFonts w:hint="eastAsia" w:ascii="宋体" w:hAnsi="宋体"/>
          <w:b/>
          <w:bCs/>
          <w:sz w:val="24"/>
          <w:szCs w:val="24"/>
        </w:rPr>
        <w:t>（二）资格性和符合性审查内容如下：</w:t>
      </w:r>
    </w:p>
    <w:p w14:paraId="0E144091">
      <w:pPr>
        <w:snapToGrid w:val="0"/>
        <w:spacing w:line="360" w:lineRule="auto"/>
        <w:ind w:firstLine="480" w:firstLineChars="200"/>
        <w:rPr>
          <w:rFonts w:ascii="宋体" w:hAnsi="宋体"/>
          <w:sz w:val="24"/>
          <w:szCs w:val="24"/>
        </w:rPr>
      </w:pPr>
      <w:r>
        <w:rPr>
          <w:rFonts w:hint="eastAsia" w:ascii="宋体" w:hAnsi="宋体"/>
          <w:sz w:val="24"/>
          <w:szCs w:val="24"/>
        </w:rPr>
        <w:t>1、资格性检查。依据法律法规和</w:t>
      </w:r>
      <w:r>
        <w:rPr>
          <w:rFonts w:hint="eastAsia" w:ascii="宋体" w:hAnsi="宋体"/>
          <w:sz w:val="24"/>
          <w:szCs w:val="24"/>
          <w:lang w:eastAsia="zh-CN"/>
        </w:rPr>
        <w:t>招标</w:t>
      </w:r>
      <w:r>
        <w:rPr>
          <w:rFonts w:hint="eastAsia" w:ascii="宋体" w:hAnsi="宋体"/>
          <w:sz w:val="24"/>
          <w:szCs w:val="24"/>
        </w:rPr>
        <w:t>文件的规定，对响应文件中的资格证明等进行审查，以确定</w:t>
      </w:r>
      <w:r>
        <w:rPr>
          <w:rFonts w:hint="eastAsia" w:ascii="宋体" w:hAnsi="宋体"/>
          <w:sz w:val="24"/>
          <w:szCs w:val="24"/>
          <w:lang w:eastAsia="zh-CN"/>
        </w:rPr>
        <w:t>投标人</w:t>
      </w:r>
      <w:r>
        <w:rPr>
          <w:rFonts w:hint="eastAsia" w:ascii="宋体" w:hAnsi="宋体"/>
          <w:sz w:val="24"/>
          <w:szCs w:val="24"/>
        </w:rPr>
        <w:t>是否具备</w:t>
      </w:r>
      <w:r>
        <w:rPr>
          <w:rFonts w:hint="eastAsia" w:ascii="宋体" w:hAnsi="宋体"/>
          <w:sz w:val="24"/>
          <w:szCs w:val="24"/>
          <w:lang w:val="en-US" w:eastAsia="zh-CN"/>
        </w:rPr>
        <w:t>比选</w:t>
      </w:r>
      <w:r>
        <w:rPr>
          <w:rFonts w:hint="eastAsia" w:ascii="宋体" w:hAnsi="宋体"/>
          <w:sz w:val="24"/>
          <w:szCs w:val="24"/>
        </w:rPr>
        <w:t>资格。资格性检查资料表如下：</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4892"/>
        <w:gridCol w:w="4038"/>
      </w:tblGrid>
      <w:tr w14:paraId="533C8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676" w:type="dxa"/>
            <w:noWrap w:val="0"/>
            <w:vAlign w:val="center"/>
          </w:tcPr>
          <w:p w14:paraId="481BE230">
            <w:pPr>
              <w:spacing w:line="276" w:lineRule="auto"/>
              <w:rPr>
                <w:rFonts w:hint="eastAsia" w:ascii="宋体" w:hAnsi="宋体" w:cs="方正仿宋_GBK"/>
                <w:b/>
                <w:kern w:val="0"/>
                <w:sz w:val="22"/>
              </w:rPr>
            </w:pPr>
            <w:r>
              <w:rPr>
                <w:rFonts w:hint="eastAsia" w:ascii="宋体" w:hAnsi="宋体" w:cs="方正仿宋_GBK"/>
                <w:b/>
                <w:kern w:val="0"/>
                <w:sz w:val="22"/>
              </w:rPr>
              <w:t>序号</w:t>
            </w:r>
          </w:p>
        </w:tc>
        <w:tc>
          <w:tcPr>
            <w:tcW w:w="4892" w:type="dxa"/>
            <w:noWrap w:val="0"/>
            <w:vAlign w:val="center"/>
          </w:tcPr>
          <w:p w14:paraId="03493188">
            <w:pPr>
              <w:spacing w:line="276" w:lineRule="auto"/>
              <w:ind w:firstLine="420"/>
              <w:jc w:val="center"/>
              <w:rPr>
                <w:rFonts w:hint="eastAsia" w:ascii="宋体" w:hAnsi="宋体" w:cs="方正仿宋_GBK"/>
                <w:b/>
                <w:kern w:val="0"/>
                <w:sz w:val="22"/>
              </w:rPr>
            </w:pPr>
            <w:r>
              <w:rPr>
                <w:rFonts w:hint="eastAsia" w:ascii="宋体" w:hAnsi="宋体" w:cs="方正仿宋_GBK"/>
                <w:b/>
                <w:kern w:val="0"/>
                <w:sz w:val="22"/>
              </w:rPr>
              <w:t>检查因素</w:t>
            </w:r>
          </w:p>
        </w:tc>
        <w:tc>
          <w:tcPr>
            <w:tcW w:w="4038" w:type="dxa"/>
            <w:noWrap w:val="0"/>
            <w:vAlign w:val="center"/>
          </w:tcPr>
          <w:p w14:paraId="2DD3A506">
            <w:pPr>
              <w:spacing w:line="276" w:lineRule="auto"/>
              <w:ind w:firstLine="420"/>
              <w:jc w:val="center"/>
              <w:rPr>
                <w:rFonts w:hint="eastAsia" w:ascii="宋体" w:hAnsi="宋体" w:cs="方正仿宋_GBK"/>
                <w:b/>
                <w:kern w:val="0"/>
                <w:sz w:val="22"/>
              </w:rPr>
            </w:pPr>
            <w:r>
              <w:rPr>
                <w:rFonts w:hint="eastAsia" w:ascii="宋体" w:hAnsi="宋体" w:cs="方正仿宋_GBK"/>
                <w:b/>
                <w:kern w:val="0"/>
                <w:sz w:val="22"/>
              </w:rPr>
              <w:t>检查内容</w:t>
            </w:r>
          </w:p>
        </w:tc>
      </w:tr>
      <w:tr w14:paraId="40EB9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676" w:type="dxa"/>
            <w:vMerge w:val="restart"/>
            <w:noWrap w:val="0"/>
            <w:vAlign w:val="center"/>
          </w:tcPr>
          <w:p w14:paraId="34D85DE9">
            <w:pPr>
              <w:spacing w:line="276" w:lineRule="auto"/>
              <w:jc w:val="center"/>
              <w:rPr>
                <w:rFonts w:hint="eastAsia" w:ascii="宋体" w:hAnsi="宋体" w:cs="方正仿宋_GBK"/>
                <w:sz w:val="22"/>
              </w:rPr>
            </w:pPr>
            <w:r>
              <w:rPr>
                <w:rFonts w:hint="eastAsia" w:ascii="宋体" w:hAnsi="宋体" w:cs="方正仿宋_GBK"/>
                <w:sz w:val="22"/>
              </w:rPr>
              <w:t>1</w:t>
            </w:r>
          </w:p>
        </w:tc>
        <w:tc>
          <w:tcPr>
            <w:tcW w:w="4892" w:type="dxa"/>
            <w:tcBorders>
              <w:bottom w:val="single" w:color="auto" w:sz="8" w:space="0"/>
            </w:tcBorders>
            <w:noWrap w:val="0"/>
            <w:vAlign w:val="center"/>
          </w:tcPr>
          <w:p w14:paraId="43B28CF3">
            <w:pPr>
              <w:spacing w:line="276" w:lineRule="auto"/>
              <w:rPr>
                <w:rFonts w:hint="eastAsia" w:ascii="宋体" w:hAnsi="宋体" w:cs="方正仿宋_GBK"/>
                <w:sz w:val="22"/>
              </w:rPr>
            </w:pPr>
            <w:r>
              <w:rPr>
                <w:rFonts w:hint="eastAsia" w:ascii="宋体" w:hAnsi="宋体" w:cs="方正仿宋_GBK"/>
                <w:sz w:val="22"/>
              </w:rPr>
              <w:t>（1）具有独立承担民事责任的能力</w:t>
            </w:r>
          </w:p>
        </w:tc>
        <w:tc>
          <w:tcPr>
            <w:tcW w:w="4038" w:type="dxa"/>
            <w:noWrap w:val="0"/>
            <w:vAlign w:val="center"/>
          </w:tcPr>
          <w:p w14:paraId="2F01DFF1">
            <w:pPr>
              <w:spacing w:line="276" w:lineRule="auto"/>
              <w:rPr>
                <w:rFonts w:hint="eastAsia" w:ascii="宋体" w:hAnsi="宋体" w:cs="方正仿宋_GBK"/>
                <w:sz w:val="22"/>
              </w:rPr>
            </w:pPr>
            <w:r>
              <w:rPr>
                <w:rFonts w:hint="eastAsia" w:ascii="宋体" w:hAnsi="宋体" w:cs="方正仿宋_GBK"/>
                <w:sz w:val="22"/>
                <w:lang w:eastAsia="zh-CN"/>
              </w:rPr>
              <w:t>投标人</w:t>
            </w:r>
            <w:r>
              <w:rPr>
                <w:rFonts w:hint="eastAsia" w:ascii="宋体" w:hAnsi="宋体" w:cs="方正仿宋_GBK"/>
                <w:sz w:val="22"/>
              </w:rPr>
              <w:t>法人营业执照（副本）或事业单位法人证书（副本）或个体工商户营业执照或有效的自然人身份证明或社会团体法人登记证书复印件（注</w:t>
            </w:r>
            <w:r>
              <w:rPr>
                <w:rFonts w:hint="eastAsia" w:ascii="宋体" w:hAnsi="宋体" w:cs="方正仿宋_GBK"/>
                <w:sz w:val="22"/>
              </w:rPr>
              <w:fldChar w:fldCharType="begin"/>
            </w:r>
            <w:r>
              <w:rPr>
                <w:rFonts w:hint="eastAsia" w:ascii="宋体" w:hAnsi="宋体" w:cs="方正仿宋_GBK"/>
                <w:sz w:val="22"/>
              </w:rPr>
              <w:instrText xml:space="preserve"> eq \o\ac(○,1)</w:instrText>
            </w:r>
            <w:r>
              <w:rPr>
                <w:rFonts w:hint="eastAsia" w:ascii="宋体" w:hAnsi="宋体" w:cs="方正仿宋_GBK"/>
                <w:sz w:val="22"/>
              </w:rPr>
              <w:fldChar w:fldCharType="end"/>
            </w:r>
            <w:r>
              <w:rPr>
                <w:rFonts w:hint="eastAsia" w:ascii="宋体" w:hAnsi="宋体" w:cs="方正仿宋_GBK"/>
                <w:sz w:val="22"/>
              </w:rPr>
              <w:t xml:space="preserve">）； </w:t>
            </w:r>
          </w:p>
          <w:p w14:paraId="335ADB76">
            <w:pPr>
              <w:spacing w:line="276" w:lineRule="auto"/>
              <w:rPr>
                <w:rFonts w:hint="eastAsia" w:ascii="宋体" w:hAnsi="宋体" w:cs="方正仿宋_GBK"/>
                <w:sz w:val="22"/>
              </w:rPr>
            </w:pPr>
            <w:r>
              <w:rPr>
                <w:rFonts w:hint="eastAsia" w:ascii="宋体" w:hAnsi="宋体" w:cs="方正仿宋_GBK"/>
                <w:sz w:val="22"/>
                <w:lang w:eastAsia="zh-CN"/>
              </w:rPr>
              <w:t>投标人</w:t>
            </w:r>
            <w:r>
              <w:rPr>
                <w:rFonts w:hint="eastAsia" w:ascii="宋体" w:hAnsi="宋体" w:cs="方正仿宋_GBK"/>
                <w:sz w:val="22"/>
              </w:rPr>
              <w:t>法定代表人身份证明和法定代表人授权代表委托书。</w:t>
            </w:r>
          </w:p>
          <w:p w14:paraId="2B96C250">
            <w:pPr>
              <w:spacing w:line="276" w:lineRule="auto"/>
              <w:rPr>
                <w:rFonts w:hint="eastAsia" w:ascii="宋体" w:hAnsi="宋体" w:cs="方正仿宋_GBK"/>
                <w:sz w:val="22"/>
              </w:rPr>
            </w:pPr>
            <w:r>
              <w:rPr>
                <w:rFonts w:hint="eastAsia" w:ascii="宋体" w:hAnsi="宋体" w:cs="方正仿宋_GBK"/>
                <w:sz w:val="22"/>
              </w:rPr>
              <w:t>不具有独立法人的分公司、办事处等分支机构不能参加</w:t>
            </w:r>
            <w:r>
              <w:rPr>
                <w:rFonts w:hint="eastAsia" w:ascii="宋体" w:hAnsi="宋体" w:cs="方正仿宋_GBK"/>
                <w:sz w:val="22"/>
                <w:lang w:val="en-US" w:eastAsia="zh-CN"/>
              </w:rPr>
              <w:t>比选</w:t>
            </w:r>
            <w:r>
              <w:rPr>
                <w:rFonts w:hint="eastAsia" w:ascii="宋体" w:hAnsi="宋体" w:cs="方正仿宋_GBK"/>
                <w:sz w:val="22"/>
              </w:rPr>
              <w:t>。</w:t>
            </w:r>
          </w:p>
        </w:tc>
      </w:tr>
      <w:tr w14:paraId="72BEB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676" w:type="dxa"/>
            <w:vMerge w:val="continue"/>
            <w:noWrap w:val="0"/>
            <w:vAlign w:val="center"/>
          </w:tcPr>
          <w:p w14:paraId="401832D2">
            <w:pPr>
              <w:spacing w:line="276" w:lineRule="auto"/>
              <w:ind w:firstLine="420"/>
              <w:jc w:val="center"/>
              <w:rPr>
                <w:rFonts w:hint="eastAsia" w:ascii="宋体" w:hAnsi="宋体" w:cs="方正仿宋_GBK"/>
                <w:sz w:val="22"/>
              </w:rPr>
            </w:pPr>
          </w:p>
        </w:tc>
        <w:tc>
          <w:tcPr>
            <w:tcW w:w="4892" w:type="dxa"/>
            <w:tcBorders>
              <w:top w:val="single" w:color="auto" w:sz="8" w:space="0"/>
              <w:bottom w:val="single" w:color="auto" w:sz="8" w:space="0"/>
            </w:tcBorders>
            <w:noWrap w:val="0"/>
            <w:vAlign w:val="center"/>
          </w:tcPr>
          <w:p w14:paraId="31EFFA4F">
            <w:pPr>
              <w:spacing w:line="276" w:lineRule="auto"/>
              <w:rPr>
                <w:rFonts w:hint="eastAsia" w:ascii="宋体" w:hAnsi="宋体" w:cs="方正仿宋_GBK"/>
                <w:sz w:val="22"/>
              </w:rPr>
            </w:pPr>
            <w:r>
              <w:rPr>
                <w:rFonts w:hint="eastAsia" w:ascii="宋体" w:hAnsi="宋体" w:cs="方正仿宋_GBK"/>
                <w:sz w:val="22"/>
                <w:lang w:val="zh-CN"/>
              </w:rPr>
              <w:t>（2）</w:t>
            </w:r>
            <w:r>
              <w:rPr>
                <w:rFonts w:hint="eastAsia" w:ascii="宋体" w:hAnsi="宋体" w:cs="方正仿宋_GBK"/>
                <w:sz w:val="22"/>
              </w:rPr>
              <w:t>具有良好的商业信誉和健全的财务会计制度</w:t>
            </w:r>
          </w:p>
        </w:tc>
        <w:tc>
          <w:tcPr>
            <w:tcW w:w="4038" w:type="dxa"/>
            <w:vMerge w:val="restart"/>
            <w:noWrap w:val="0"/>
            <w:vAlign w:val="center"/>
          </w:tcPr>
          <w:p w14:paraId="0F82866A">
            <w:pPr>
              <w:spacing w:line="276" w:lineRule="auto"/>
              <w:rPr>
                <w:rFonts w:hint="eastAsia" w:ascii="宋体" w:hAnsi="宋体" w:cs="方正仿宋_GBK"/>
                <w:sz w:val="22"/>
              </w:rPr>
            </w:pPr>
            <w:r>
              <w:rPr>
                <w:rFonts w:hint="eastAsia" w:ascii="宋体" w:hAnsi="宋体" w:cs="方正仿宋_GBK"/>
                <w:sz w:val="22"/>
                <w:lang w:eastAsia="zh-CN"/>
              </w:rPr>
              <w:t>投标人</w:t>
            </w:r>
            <w:r>
              <w:rPr>
                <w:rFonts w:hint="eastAsia" w:ascii="宋体" w:hAnsi="宋体" w:cs="方正仿宋_GBK"/>
                <w:sz w:val="22"/>
              </w:rPr>
              <w:t>提供书面声明（见响应文件格式）。</w:t>
            </w:r>
          </w:p>
        </w:tc>
      </w:tr>
      <w:tr w14:paraId="78BD6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676" w:type="dxa"/>
            <w:vMerge w:val="continue"/>
            <w:noWrap w:val="0"/>
            <w:vAlign w:val="center"/>
          </w:tcPr>
          <w:p w14:paraId="59E75D61">
            <w:pPr>
              <w:spacing w:line="276" w:lineRule="auto"/>
              <w:ind w:firstLine="420"/>
              <w:jc w:val="center"/>
              <w:rPr>
                <w:rFonts w:hint="eastAsia" w:ascii="宋体" w:hAnsi="宋体" w:cs="方正仿宋_GBK"/>
                <w:sz w:val="22"/>
              </w:rPr>
            </w:pPr>
          </w:p>
        </w:tc>
        <w:tc>
          <w:tcPr>
            <w:tcW w:w="4892" w:type="dxa"/>
            <w:tcBorders>
              <w:top w:val="single" w:color="auto" w:sz="8" w:space="0"/>
              <w:bottom w:val="single" w:color="auto" w:sz="8" w:space="0"/>
            </w:tcBorders>
            <w:noWrap w:val="0"/>
            <w:vAlign w:val="center"/>
          </w:tcPr>
          <w:p w14:paraId="08D39335">
            <w:pPr>
              <w:spacing w:line="276" w:lineRule="auto"/>
              <w:rPr>
                <w:rFonts w:hint="eastAsia" w:ascii="宋体" w:hAnsi="宋体" w:cs="方正仿宋_GBK"/>
                <w:sz w:val="22"/>
                <w:lang w:val="zh-CN"/>
              </w:rPr>
            </w:pPr>
            <w:r>
              <w:rPr>
                <w:rFonts w:hint="eastAsia" w:ascii="宋体" w:hAnsi="宋体" w:cs="方正仿宋_GBK"/>
                <w:sz w:val="22"/>
                <w:lang w:val="zh-CN"/>
              </w:rPr>
              <w:t>（3）具有履行合同所必需的设备和专业技术能力</w:t>
            </w:r>
          </w:p>
        </w:tc>
        <w:tc>
          <w:tcPr>
            <w:tcW w:w="4038" w:type="dxa"/>
            <w:vMerge w:val="continue"/>
            <w:noWrap w:val="0"/>
            <w:vAlign w:val="center"/>
          </w:tcPr>
          <w:p w14:paraId="609A4EFF">
            <w:pPr>
              <w:spacing w:line="276" w:lineRule="auto"/>
              <w:rPr>
                <w:rFonts w:hint="eastAsia" w:ascii="宋体" w:hAnsi="宋体" w:cs="方正仿宋_GBK"/>
                <w:sz w:val="22"/>
              </w:rPr>
            </w:pPr>
          </w:p>
        </w:tc>
      </w:tr>
      <w:tr w14:paraId="377C0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76" w:type="dxa"/>
            <w:vMerge w:val="continue"/>
            <w:noWrap w:val="0"/>
            <w:vAlign w:val="center"/>
          </w:tcPr>
          <w:p w14:paraId="14C87E92">
            <w:pPr>
              <w:spacing w:line="276" w:lineRule="auto"/>
              <w:ind w:firstLine="420"/>
              <w:jc w:val="center"/>
              <w:rPr>
                <w:rFonts w:hint="eastAsia" w:ascii="宋体" w:hAnsi="宋体" w:cs="方正仿宋_GBK"/>
                <w:sz w:val="22"/>
              </w:rPr>
            </w:pPr>
          </w:p>
        </w:tc>
        <w:tc>
          <w:tcPr>
            <w:tcW w:w="4892" w:type="dxa"/>
            <w:tcBorders>
              <w:top w:val="single" w:color="auto" w:sz="8" w:space="0"/>
              <w:bottom w:val="single" w:color="auto" w:sz="8" w:space="0"/>
            </w:tcBorders>
            <w:noWrap w:val="0"/>
            <w:vAlign w:val="center"/>
          </w:tcPr>
          <w:p w14:paraId="61BB4B7C">
            <w:pPr>
              <w:spacing w:line="276" w:lineRule="auto"/>
              <w:rPr>
                <w:rFonts w:hint="eastAsia" w:ascii="宋体" w:hAnsi="宋体" w:cs="方正仿宋_GBK"/>
                <w:sz w:val="22"/>
                <w:lang w:val="zh-CN"/>
              </w:rPr>
            </w:pPr>
            <w:r>
              <w:rPr>
                <w:rFonts w:hint="eastAsia" w:ascii="宋体" w:hAnsi="宋体" w:cs="方正仿宋_GBK"/>
                <w:sz w:val="22"/>
                <w:lang w:val="zh-CN"/>
              </w:rPr>
              <w:t>（4）有依法缴纳税收和社会保障金的良好记录</w:t>
            </w:r>
          </w:p>
        </w:tc>
        <w:tc>
          <w:tcPr>
            <w:tcW w:w="4038" w:type="dxa"/>
            <w:vMerge w:val="continue"/>
            <w:noWrap w:val="0"/>
            <w:vAlign w:val="center"/>
          </w:tcPr>
          <w:p w14:paraId="4906964B">
            <w:pPr>
              <w:spacing w:line="276" w:lineRule="auto"/>
              <w:rPr>
                <w:rFonts w:hint="eastAsia" w:ascii="宋体" w:hAnsi="宋体" w:cs="方正仿宋_GBK"/>
                <w:sz w:val="22"/>
              </w:rPr>
            </w:pPr>
          </w:p>
        </w:tc>
      </w:tr>
      <w:tr w14:paraId="03ADD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6" w:type="dxa"/>
            <w:vMerge w:val="continue"/>
            <w:noWrap w:val="0"/>
            <w:vAlign w:val="center"/>
          </w:tcPr>
          <w:p w14:paraId="1673B89C">
            <w:pPr>
              <w:spacing w:line="276" w:lineRule="auto"/>
              <w:ind w:firstLine="420"/>
              <w:jc w:val="center"/>
              <w:rPr>
                <w:rFonts w:hint="eastAsia" w:ascii="宋体" w:hAnsi="宋体" w:cs="方正仿宋_GBK"/>
                <w:sz w:val="22"/>
              </w:rPr>
            </w:pPr>
          </w:p>
        </w:tc>
        <w:tc>
          <w:tcPr>
            <w:tcW w:w="4892" w:type="dxa"/>
            <w:tcBorders>
              <w:top w:val="single" w:color="auto" w:sz="8" w:space="0"/>
              <w:bottom w:val="single" w:color="auto" w:sz="8" w:space="0"/>
            </w:tcBorders>
            <w:noWrap w:val="0"/>
            <w:vAlign w:val="center"/>
          </w:tcPr>
          <w:p w14:paraId="736F3BD0">
            <w:pPr>
              <w:spacing w:line="276" w:lineRule="auto"/>
              <w:rPr>
                <w:rFonts w:hint="eastAsia" w:ascii="宋体" w:hAnsi="宋体" w:cs="方正仿宋_GBK"/>
                <w:sz w:val="22"/>
                <w:lang w:val="zh-CN"/>
              </w:rPr>
            </w:pPr>
            <w:r>
              <w:rPr>
                <w:rFonts w:hint="eastAsia" w:ascii="宋体" w:hAnsi="宋体" w:cs="方正仿宋_GBK"/>
                <w:sz w:val="22"/>
              </w:rPr>
              <w:t>（5）参加政府</w:t>
            </w:r>
            <w:r>
              <w:rPr>
                <w:rFonts w:hint="eastAsia" w:ascii="宋体" w:hAnsi="宋体" w:cs="方正仿宋_GBK"/>
                <w:sz w:val="22"/>
                <w:lang w:eastAsia="zh-CN"/>
              </w:rPr>
              <w:t>招标</w:t>
            </w:r>
            <w:r>
              <w:rPr>
                <w:rFonts w:hint="eastAsia" w:ascii="宋体" w:hAnsi="宋体" w:cs="方正仿宋_GBK"/>
                <w:sz w:val="22"/>
              </w:rPr>
              <w:t>活动前三年内，在经营活动中没有重大违法记录</w:t>
            </w:r>
            <w:r>
              <w:rPr>
                <w:rFonts w:hint="eastAsia" w:ascii="宋体" w:hAnsi="宋体" w:cs="方正仿宋_GBK"/>
                <w:kern w:val="0"/>
                <w:sz w:val="22"/>
              </w:rPr>
              <w:fldChar w:fldCharType="begin"/>
            </w:r>
            <w:r>
              <w:rPr>
                <w:rFonts w:hint="eastAsia" w:ascii="宋体" w:hAnsi="宋体" w:cs="方正仿宋_GBK"/>
                <w:kern w:val="0"/>
                <w:sz w:val="22"/>
              </w:rPr>
              <w:instrText xml:space="preserve"> eq \o\ac(○,2)</w:instrText>
            </w:r>
            <w:r>
              <w:rPr>
                <w:rFonts w:hint="eastAsia" w:ascii="宋体" w:hAnsi="宋体" w:cs="方正仿宋_GBK"/>
                <w:kern w:val="0"/>
                <w:sz w:val="22"/>
              </w:rPr>
              <w:fldChar w:fldCharType="end"/>
            </w:r>
          </w:p>
        </w:tc>
        <w:tc>
          <w:tcPr>
            <w:tcW w:w="4038" w:type="dxa"/>
            <w:vMerge w:val="continue"/>
            <w:noWrap w:val="0"/>
            <w:vAlign w:val="center"/>
          </w:tcPr>
          <w:p w14:paraId="04BEADF7">
            <w:pPr>
              <w:spacing w:line="276" w:lineRule="auto"/>
              <w:rPr>
                <w:rFonts w:hint="eastAsia" w:ascii="宋体" w:hAnsi="宋体" w:cs="方正仿宋_GBK"/>
                <w:sz w:val="22"/>
              </w:rPr>
            </w:pPr>
          </w:p>
        </w:tc>
      </w:tr>
      <w:tr w14:paraId="62427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676" w:type="dxa"/>
            <w:vMerge w:val="continue"/>
            <w:tcBorders>
              <w:bottom w:val="single" w:color="auto" w:sz="8" w:space="0"/>
            </w:tcBorders>
            <w:noWrap w:val="0"/>
            <w:vAlign w:val="center"/>
          </w:tcPr>
          <w:p w14:paraId="6FE06C47">
            <w:pPr>
              <w:spacing w:line="276" w:lineRule="auto"/>
              <w:ind w:firstLine="420"/>
              <w:jc w:val="center"/>
              <w:rPr>
                <w:rFonts w:hint="eastAsia" w:ascii="宋体" w:hAnsi="宋体" w:cs="方正仿宋_GBK"/>
                <w:sz w:val="22"/>
              </w:rPr>
            </w:pPr>
          </w:p>
        </w:tc>
        <w:tc>
          <w:tcPr>
            <w:tcW w:w="4892" w:type="dxa"/>
            <w:tcBorders>
              <w:top w:val="single" w:color="auto" w:sz="8" w:space="0"/>
              <w:bottom w:val="single" w:color="auto" w:sz="8" w:space="0"/>
            </w:tcBorders>
            <w:noWrap w:val="0"/>
            <w:vAlign w:val="center"/>
          </w:tcPr>
          <w:p w14:paraId="4643B1C1">
            <w:pPr>
              <w:spacing w:line="276" w:lineRule="auto"/>
              <w:rPr>
                <w:rFonts w:hint="eastAsia" w:ascii="宋体" w:hAnsi="宋体" w:cs="方正仿宋_GBK"/>
                <w:sz w:val="22"/>
              </w:rPr>
            </w:pPr>
            <w:r>
              <w:rPr>
                <w:rFonts w:hint="eastAsia" w:ascii="宋体" w:hAnsi="宋体" w:cs="方正仿宋_GBK"/>
                <w:sz w:val="22"/>
              </w:rPr>
              <w:t>（6）法律、行政法规规定的其他条件</w:t>
            </w:r>
          </w:p>
        </w:tc>
        <w:tc>
          <w:tcPr>
            <w:tcW w:w="4038" w:type="dxa"/>
            <w:vMerge w:val="continue"/>
            <w:noWrap w:val="0"/>
            <w:vAlign w:val="center"/>
          </w:tcPr>
          <w:p w14:paraId="6A01BB77">
            <w:pPr>
              <w:spacing w:line="276" w:lineRule="auto"/>
              <w:rPr>
                <w:rFonts w:hint="eastAsia" w:ascii="宋体" w:hAnsi="宋体" w:cs="方正仿宋_GBK"/>
                <w:sz w:val="22"/>
              </w:rPr>
            </w:pPr>
          </w:p>
        </w:tc>
      </w:tr>
      <w:tr w14:paraId="78A42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676" w:type="dxa"/>
            <w:tcBorders>
              <w:top w:val="single" w:color="auto" w:sz="8" w:space="0"/>
              <w:bottom w:val="single" w:color="auto" w:sz="8" w:space="0"/>
            </w:tcBorders>
            <w:noWrap w:val="0"/>
            <w:vAlign w:val="center"/>
          </w:tcPr>
          <w:p w14:paraId="4967A97A">
            <w:pPr>
              <w:spacing w:line="276" w:lineRule="auto"/>
              <w:jc w:val="center"/>
              <w:rPr>
                <w:rFonts w:hint="eastAsia" w:ascii="宋体" w:hAnsi="宋体" w:cs="方正仿宋_GBK"/>
                <w:sz w:val="22"/>
              </w:rPr>
            </w:pPr>
            <w:r>
              <w:rPr>
                <w:rFonts w:hint="eastAsia" w:ascii="宋体" w:hAnsi="宋体" w:cs="方正仿宋_GBK"/>
                <w:sz w:val="22"/>
              </w:rPr>
              <w:t>2</w:t>
            </w:r>
          </w:p>
        </w:tc>
        <w:tc>
          <w:tcPr>
            <w:tcW w:w="4892" w:type="dxa"/>
            <w:tcBorders>
              <w:top w:val="single" w:color="auto" w:sz="8" w:space="0"/>
              <w:bottom w:val="single" w:color="auto" w:sz="8" w:space="0"/>
            </w:tcBorders>
            <w:noWrap w:val="0"/>
            <w:vAlign w:val="center"/>
          </w:tcPr>
          <w:p w14:paraId="5F5112D0">
            <w:pPr>
              <w:spacing w:line="276" w:lineRule="auto"/>
              <w:rPr>
                <w:rFonts w:hint="eastAsia" w:ascii="宋体" w:hAnsi="宋体" w:cs="方正仿宋_GBK"/>
                <w:sz w:val="22"/>
              </w:rPr>
            </w:pPr>
            <w:r>
              <w:rPr>
                <w:rFonts w:hint="eastAsia" w:ascii="宋体" w:hAnsi="宋体" w:cs="方正仿宋_GBK"/>
                <w:sz w:val="22"/>
              </w:rPr>
              <w:t>特定资格条件要求</w:t>
            </w:r>
          </w:p>
        </w:tc>
        <w:tc>
          <w:tcPr>
            <w:tcW w:w="4038" w:type="dxa"/>
            <w:noWrap w:val="0"/>
            <w:vAlign w:val="center"/>
          </w:tcPr>
          <w:p w14:paraId="64E52430">
            <w:pPr>
              <w:tabs>
                <w:tab w:val="left" w:pos="1961"/>
              </w:tabs>
              <w:spacing w:line="276" w:lineRule="auto"/>
              <w:rPr>
                <w:rFonts w:hint="eastAsia" w:ascii="宋体" w:hAnsi="宋体" w:cs="方正仿宋_GBK"/>
                <w:sz w:val="22"/>
              </w:rPr>
            </w:pPr>
            <w:r>
              <w:rPr>
                <w:rFonts w:hint="eastAsia" w:ascii="宋体" w:hAnsi="宋体" w:cs="方正仿宋_GBK"/>
                <w:sz w:val="22"/>
              </w:rPr>
              <w:t>满足“二、资格条件”（二）特定资格条件要求。</w:t>
            </w:r>
          </w:p>
        </w:tc>
      </w:tr>
    </w:tbl>
    <w:p w14:paraId="4C7C9A0F">
      <w:pPr>
        <w:snapToGrid w:val="0"/>
        <w:spacing w:line="360" w:lineRule="auto"/>
        <w:ind w:firstLine="480" w:firstLineChars="200"/>
        <w:rPr>
          <w:rFonts w:hint="eastAsia" w:ascii="宋体" w:hAnsi="宋体"/>
          <w:sz w:val="24"/>
          <w:szCs w:val="24"/>
        </w:rPr>
      </w:pPr>
      <w:r>
        <w:rPr>
          <w:rFonts w:hint="eastAsia" w:ascii="宋体" w:hAnsi="宋体"/>
          <w:sz w:val="24"/>
          <w:szCs w:val="24"/>
        </w:rPr>
        <w:t>注：</w:t>
      </w:r>
    </w:p>
    <w:p w14:paraId="716DFAC2">
      <w:pPr>
        <w:snapToGrid w:val="0"/>
        <w:spacing w:line="360" w:lineRule="auto"/>
        <w:ind w:firstLine="560" w:firstLineChars="200"/>
        <w:rPr>
          <w:rFonts w:hint="eastAsia" w:ascii="宋体" w:hAnsi="宋体"/>
          <w:sz w:val="24"/>
          <w:szCs w:val="24"/>
        </w:rPr>
      </w:pPr>
      <w:r>
        <w:rPr>
          <w:rFonts w:hint="eastAsia" w:ascii="宋体" w:hAnsi="宋体" w:cs="方正仿宋_GBK"/>
          <w:szCs w:val="21"/>
        </w:rPr>
        <w:fldChar w:fldCharType="begin"/>
      </w:r>
      <w:r>
        <w:rPr>
          <w:rFonts w:hint="eastAsia" w:ascii="宋体" w:hAnsi="宋体" w:cs="方正仿宋_GBK"/>
          <w:szCs w:val="21"/>
        </w:rPr>
        <w:instrText xml:space="preserve"> eq \o\ac(○,1)</w:instrText>
      </w:r>
      <w:r>
        <w:rPr>
          <w:rFonts w:hint="eastAsia" w:ascii="宋体" w:hAnsi="宋体" w:cs="方正仿宋_GBK"/>
          <w:szCs w:val="21"/>
        </w:rPr>
        <w:fldChar w:fldCharType="end"/>
      </w:r>
      <w:r>
        <w:rPr>
          <w:rFonts w:hint="eastAsia" w:ascii="宋体" w:hAnsi="宋体"/>
          <w:sz w:val="24"/>
          <w:szCs w:val="24"/>
          <w:lang w:eastAsia="zh-CN"/>
        </w:rPr>
        <w:t>投标人</w:t>
      </w:r>
      <w:r>
        <w:rPr>
          <w:rFonts w:hint="eastAsia" w:ascii="宋体" w:hAnsi="宋体"/>
          <w:sz w:val="24"/>
          <w:szCs w:val="24"/>
        </w:rPr>
        <w:t>按“五证合一”登记制度办理营业执照的，组织机构代码证和税务登记证（副本）以</w:t>
      </w:r>
      <w:r>
        <w:rPr>
          <w:rFonts w:hint="eastAsia" w:ascii="宋体" w:hAnsi="宋体"/>
          <w:sz w:val="24"/>
          <w:szCs w:val="24"/>
          <w:lang w:eastAsia="zh-CN"/>
        </w:rPr>
        <w:t>投标人</w:t>
      </w:r>
      <w:r>
        <w:rPr>
          <w:rFonts w:hint="eastAsia" w:ascii="宋体" w:hAnsi="宋体"/>
          <w:sz w:val="24"/>
          <w:szCs w:val="24"/>
        </w:rPr>
        <w:t>所提供的营业执照（副本）复印件为准。</w:t>
      </w:r>
    </w:p>
    <w:p w14:paraId="69A484B6">
      <w:pPr>
        <w:snapToGrid w:val="0"/>
        <w:spacing w:line="360" w:lineRule="auto"/>
        <w:ind w:firstLine="480" w:firstLineChars="200"/>
        <w:rPr>
          <w:rFonts w:hint="eastAsia" w:ascii="宋体" w:hAnsi="宋体"/>
          <w:sz w:val="24"/>
          <w:szCs w:val="24"/>
        </w:rPr>
      </w:pPr>
      <w:r>
        <w:rPr>
          <w:rFonts w:hint="eastAsia" w:ascii="宋体" w:hAnsi="宋体" w:cs="方正仿宋_GBK"/>
          <w:kern w:val="0"/>
          <w:sz w:val="24"/>
          <w:szCs w:val="24"/>
        </w:rPr>
        <w:fldChar w:fldCharType="begin"/>
      </w:r>
      <w:r>
        <w:rPr>
          <w:rFonts w:hint="eastAsia" w:ascii="宋体" w:hAnsi="宋体" w:cs="方正仿宋_GBK"/>
          <w:kern w:val="0"/>
          <w:sz w:val="24"/>
          <w:szCs w:val="24"/>
        </w:rPr>
        <w:instrText xml:space="preserve"> eq \o\ac(○,2)</w:instrText>
      </w:r>
      <w:r>
        <w:rPr>
          <w:rFonts w:hint="eastAsia" w:ascii="宋体" w:hAnsi="宋体" w:cs="方正仿宋_GBK"/>
          <w:kern w:val="0"/>
          <w:sz w:val="24"/>
          <w:szCs w:val="24"/>
        </w:rPr>
        <w:fldChar w:fldCharType="end"/>
      </w:r>
      <w:r>
        <w:rPr>
          <w:rFonts w:hint="eastAsia" w:ascii="宋体" w:hAnsi="宋体"/>
          <w:sz w:val="24"/>
          <w:szCs w:val="24"/>
        </w:rPr>
        <w:t>根据《中华人民共和国政府</w:t>
      </w:r>
      <w:r>
        <w:rPr>
          <w:rFonts w:hint="eastAsia" w:ascii="宋体" w:hAnsi="宋体"/>
          <w:sz w:val="24"/>
          <w:szCs w:val="24"/>
          <w:lang w:eastAsia="zh-CN"/>
        </w:rPr>
        <w:t>招标</w:t>
      </w:r>
      <w:r>
        <w:rPr>
          <w:rFonts w:hint="eastAsia" w:ascii="宋体" w:hAnsi="宋体"/>
          <w:sz w:val="24"/>
          <w:szCs w:val="24"/>
        </w:rPr>
        <w:t>法实施条例》第十九条“参加政府</w:t>
      </w:r>
      <w:r>
        <w:rPr>
          <w:rFonts w:hint="eastAsia" w:ascii="宋体" w:hAnsi="宋体"/>
          <w:sz w:val="24"/>
          <w:szCs w:val="24"/>
          <w:lang w:eastAsia="zh-CN"/>
        </w:rPr>
        <w:t>招标</w:t>
      </w:r>
      <w:r>
        <w:rPr>
          <w:rFonts w:hint="eastAsia" w:ascii="宋体" w:hAnsi="宋体"/>
          <w:sz w:val="24"/>
          <w:szCs w:val="24"/>
        </w:rPr>
        <w:t>活动前三年内，在经营活动中没有重大违法记录”中“重大违法记录”，是指</w:t>
      </w:r>
      <w:r>
        <w:rPr>
          <w:rFonts w:hint="eastAsia" w:ascii="宋体" w:hAnsi="宋体"/>
          <w:sz w:val="24"/>
          <w:szCs w:val="24"/>
          <w:lang w:eastAsia="zh-CN"/>
        </w:rPr>
        <w:t>投标人</w:t>
      </w:r>
      <w:r>
        <w:rPr>
          <w:rFonts w:hint="eastAsia" w:ascii="宋体" w:hAnsi="宋体"/>
          <w:sz w:val="24"/>
          <w:szCs w:val="24"/>
        </w:rPr>
        <w:t>因违法经营受到刑事处罚或者责令停产停业、吊销许可证或者执照、较大数额罚款等行政处罚。行政处罚中“较大数额”的认定标准，由被执行人所在的省、自治区、直辖市人民政府制定，国务院有关部门规定了较大数额标准的，从其规定。</w:t>
      </w:r>
    </w:p>
    <w:p w14:paraId="47A3CAB8">
      <w:pPr>
        <w:snapToGrid w:val="0"/>
        <w:spacing w:line="360" w:lineRule="auto"/>
        <w:ind w:firstLine="480" w:firstLineChars="200"/>
        <w:rPr>
          <w:rFonts w:ascii="宋体" w:hAnsi="宋体"/>
          <w:sz w:val="24"/>
          <w:szCs w:val="24"/>
        </w:rPr>
      </w:pPr>
      <w:r>
        <w:rPr>
          <w:rFonts w:hint="eastAsia" w:ascii="宋体" w:hAnsi="宋体"/>
          <w:sz w:val="24"/>
          <w:szCs w:val="24"/>
        </w:rPr>
        <w:t>2、符合性检查。依据</w:t>
      </w:r>
      <w:r>
        <w:rPr>
          <w:rFonts w:hint="eastAsia" w:ascii="宋体" w:hAnsi="宋体"/>
          <w:sz w:val="24"/>
          <w:szCs w:val="24"/>
          <w:lang w:eastAsia="zh-CN"/>
        </w:rPr>
        <w:t>招标</w:t>
      </w:r>
      <w:r>
        <w:rPr>
          <w:rFonts w:hint="eastAsia" w:ascii="宋体" w:hAnsi="宋体"/>
          <w:sz w:val="24"/>
          <w:szCs w:val="24"/>
        </w:rPr>
        <w:t>文件的规定，从响应文件的有效性、完整性和对</w:t>
      </w:r>
      <w:r>
        <w:rPr>
          <w:rFonts w:hint="eastAsia" w:ascii="宋体" w:hAnsi="宋体"/>
          <w:sz w:val="24"/>
          <w:szCs w:val="24"/>
          <w:lang w:eastAsia="zh-CN"/>
        </w:rPr>
        <w:t>招标</w:t>
      </w:r>
      <w:r>
        <w:rPr>
          <w:rFonts w:hint="eastAsia" w:ascii="宋体" w:hAnsi="宋体"/>
          <w:sz w:val="24"/>
          <w:szCs w:val="24"/>
        </w:rPr>
        <w:t>文件的响应程度进行审查，以确定是否对</w:t>
      </w:r>
      <w:r>
        <w:rPr>
          <w:rFonts w:hint="eastAsia" w:ascii="宋体" w:hAnsi="宋体"/>
          <w:sz w:val="24"/>
          <w:szCs w:val="24"/>
          <w:lang w:eastAsia="zh-CN"/>
        </w:rPr>
        <w:t>招标</w:t>
      </w:r>
      <w:r>
        <w:rPr>
          <w:rFonts w:hint="eastAsia" w:ascii="宋体" w:hAnsi="宋体"/>
          <w:sz w:val="24"/>
          <w:szCs w:val="24"/>
        </w:rPr>
        <w:t>文件的实质性要求作出响应。符合性检查资料表如下：</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83"/>
        <w:gridCol w:w="2008"/>
        <w:gridCol w:w="5262"/>
      </w:tblGrid>
      <w:tr w14:paraId="08096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675" w:type="dxa"/>
            <w:noWrap w:val="0"/>
            <w:vAlign w:val="center"/>
          </w:tcPr>
          <w:p w14:paraId="239135EA">
            <w:pPr>
              <w:jc w:val="center"/>
              <w:rPr>
                <w:rFonts w:hint="eastAsia" w:ascii="宋体" w:hAnsi="宋体" w:cs="方正仿宋_GBK"/>
                <w:b/>
                <w:kern w:val="0"/>
                <w:sz w:val="22"/>
              </w:rPr>
            </w:pPr>
            <w:r>
              <w:rPr>
                <w:rFonts w:hint="eastAsia" w:ascii="宋体" w:hAnsi="宋体" w:cs="方正仿宋_GBK"/>
                <w:b/>
                <w:kern w:val="0"/>
                <w:sz w:val="22"/>
              </w:rPr>
              <w:t>序号</w:t>
            </w:r>
          </w:p>
        </w:tc>
        <w:tc>
          <w:tcPr>
            <w:tcW w:w="3691" w:type="dxa"/>
            <w:gridSpan w:val="2"/>
            <w:noWrap w:val="0"/>
            <w:vAlign w:val="center"/>
          </w:tcPr>
          <w:p w14:paraId="37E70960">
            <w:pPr>
              <w:jc w:val="center"/>
              <w:rPr>
                <w:rFonts w:hint="eastAsia" w:ascii="宋体" w:hAnsi="宋体" w:cs="方正仿宋_GBK"/>
                <w:b/>
                <w:kern w:val="0"/>
                <w:sz w:val="22"/>
              </w:rPr>
            </w:pPr>
            <w:r>
              <w:rPr>
                <w:rFonts w:hint="eastAsia" w:ascii="宋体" w:hAnsi="宋体" w:cs="方正仿宋_GBK"/>
                <w:b/>
                <w:kern w:val="0"/>
                <w:sz w:val="22"/>
              </w:rPr>
              <w:t>评审因素</w:t>
            </w:r>
          </w:p>
        </w:tc>
        <w:tc>
          <w:tcPr>
            <w:tcW w:w="5262" w:type="dxa"/>
            <w:noWrap w:val="0"/>
            <w:vAlign w:val="center"/>
          </w:tcPr>
          <w:p w14:paraId="5B738DDF">
            <w:pPr>
              <w:jc w:val="center"/>
              <w:rPr>
                <w:rFonts w:hint="eastAsia" w:ascii="宋体" w:hAnsi="宋体" w:cs="方正仿宋_GBK"/>
                <w:b/>
                <w:kern w:val="0"/>
                <w:sz w:val="22"/>
              </w:rPr>
            </w:pPr>
            <w:r>
              <w:rPr>
                <w:rFonts w:hint="eastAsia" w:ascii="宋体" w:hAnsi="宋体" w:cs="方正仿宋_GBK"/>
                <w:b/>
                <w:kern w:val="0"/>
                <w:sz w:val="22"/>
              </w:rPr>
              <w:t>评审标准</w:t>
            </w:r>
          </w:p>
        </w:tc>
      </w:tr>
      <w:tr w14:paraId="0959D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75" w:type="dxa"/>
            <w:vMerge w:val="restart"/>
            <w:noWrap w:val="0"/>
            <w:vAlign w:val="center"/>
          </w:tcPr>
          <w:p w14:paraId="7C28A800">
            <w:pPr>
              <w:spacing w:line="360" w:lineRule="auto"/>
              <w:jc w:val="center"/>
              <w:rPr>
                <w:rFonts w:hint="eastAsia" w:ascii="宋体" w:hAnsi="宋体" w:cs="方正仿宋_GBK"/>
                <w:kern w:val="0"/>
                <w:sz w:val="22"/>
              </w:rPr>
            </w:pPr>
            <w:r>
              <w:rPr>
                <w:rFonts w:hint="eastAsia" w:ascii="宋体" w:hAnsi="宋体" w:cs="方正仿宋_GBK"/>
                <w:kern w:val="0"/>
                <w:sz w:val="22"/>
              </w:rPr>
              <w:t>1</w:t>
            </w:r>
          </w:p>
        </w:tc>
        <w:tc>
          <w:tcPr>
            <w:tcW w:w="1683" w:type="dxa"/>
            <w:vMerge w:val="restart"/>
            <w:noWrap w:val="0"/>
            <w:vAlign w:val="center"/>
          </w:tcPr>
          <w:p w14:paraId="0B5B563B">
            <w:pPr>
              <w:spacing w:line="360" w:lineRule="auto"/>
              <w:rPr>
                <w:rFonts w:hint="eastAsia" w:ascii="宋体" w:hAnsi="宋体" w:cs="方正仿宋_GBK"/>
                <w:kern w:val="0"/>
                <w:sz w:val="22"/>
              </w:rPr>
            </w:pPr>
            <w:r>
              <w:rPr>
                <w:rFonts w:hint="eastAsia" w:ascii="宋体" w:hAnsi="宋体" w:cs="方正仿宋_GBK"/>
                <w:kern w:val="0"/>
                <w:sz w:val="22"/>
              </w:rPr>
              <w:t>有效性审查</w:t>
            </w:r>
          </w:p>
        </w:tc>
        <w:tc>
          <w:tcPr>
            <w:tcW w:w="2008" w:type="dxa"/>
            <w:noWrap w:val="0"/>
            <w:vAlign w:val="center"/>
          </w:tcPr>
          <w:p w14:paraId="599A1A9B">
            <w:pPr>
              <w:spacing w:line="360" w:lineRule="auto"/>
              <w:rPr>
                <w:rFonts w:hint="eastAsia" w:ascii="宋体" w:hAnsi="宋体" w:cs="方正仿宋_GBK"/>
                <w:kern w:val="0"/>
                <w:sz w:val="22"/>
              </w:rPr>
            </w:pPr>
            <w:r>
              <w:rPr>
                <w:rFonts w:hint="eastAsia" w:ascii="宋体" w:hAnsi="宋体" w:cs="方正仿宋_GBK"/>
                <w:sz w:val="22"/>
              </w:rPr>
              <w:t>响应文件签署</w:t>
            </w:r>
          </w:p>
        </w:tc>
        <w:tc>
          <w:tcPr>
            <w:tcW w:w="5262" w:type="dxa"/>
            <w:noWrap w:val="0"/>
            <w:vAlign w:val="center"/>
          </w:tcPr>
          <w:p w14:paraId="5BF8BD4B">
            <w:pPr>
              <w:spacing w:line="360" w:lineRule="auto"/>
              <w:rPr>
                <w:rFonts w:hint="eastAsia" w:ascii="宋体" w:hAnsi="宋体" w:cs="方正仿宋_GBK"/>
                <w:kern w:val="0"/>
                <w:sz w:val="22"/>
              </w:rPr>
            </w:pPr>
            <w:r>
              <w:rPr>
                <w:rFonts w:hint="eastAsia" w:ascii="宋体" w:hAnsi="宋体" w:cs="方正仿宋_GBK"/>
                <w:sz w:val="22"/>
              </w:rPr>
              <w:t>响应文件上法定代表人或其授权代表人的签字齐全。</w:t>
            </w:r>
          </w:p>
        </w:tc>
      </w:tr>
      <w:tr w14:paraId="156C2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75" w:type="dxa"/>
            <w:vMerge w:val="continue"/>
            <w:noWrap w:val="0"/>
            <w:vAlign w:val="center"/>
          </w:tcPr>
          <w:p w14:paraId="56D0A262">
            <w:pPr>
              <w:spacing w:line="360" w:lineRule="auto"/>
              <w:jc w:val="center"/>
              <w:rPr>
                <w:rFonts w:hint="eastAsia" w:ascii="宋体" w:hAnsi="宋体" w:cs="方正仿宋_GBK"/>
                <w:kern w:val="0"/>
                <w:sz w:val="22"/>
              </w:rPr>
            </w:pPr>
          </w:p>
        </w:tc>
        <w:tc>
          <w:tcPr>
            <w:tcW w:w="1683" w:type="dxa"/>
            <w:vMerge w:val="continue"/>
            <w:noWrap w:val="0"/>
            <w:vAlign w:val="center"/>
          </w:tcPr>
          <w:p w14:paraId="4E2C3CDD">
            <w:pPr>
              <w:spacing w:line="360" w:lineRule="auto"/>
              <w:rPr>
                <w:rFonts w:hint="eastAsia" w:ascii="宋体" w:hAnsi="宋体" w:cs="方正仿宋_GBK"/>
                <w:kern w:val="0"/>
                <w:sz w:val="22"/>
              </w:rPr>
            </w:pPr>
          </w:p>
        </w:tc>
        <w:tc>
          <w:tcPr>
            <w:tcW w:w="2008" w:type="dxa"/>
            <w:noWrap w:val="0"/>
            <w:vAlign w:val="center"/>
          </w:tcPr>
          <w:p w14:paraId="393B9E69">
            <w:pPr>
              <w:spacing w:line="360" w:lineRule="auto"/>
              <w:rPr>
                <w:rFonts w:hint="eastAsia" w:ascii="宋体" w:hAnsi="宋体" w:cs="方正仿宋_GBK"/>
                <w:sz w:val="22"/>
              </w:rPr>
            </w:pPr>
            <w:r>
              <w:rPr>
                <w:rFonts w:hint="eastAsia" w:ascii="宋体" w:hAnsi="宋体" w:cs="方正仿宋_GBK"/>
                <w:sz w:val="22"/>
              </w:rPr>
              <w:t>法定代表人身份证明及授权委托书</w:t>
            </w:r>
          </w:p>
        </w:tc>
        <w:tc>
          <w:tcPr>
            <w:tcW w:w="5262" w:type="dxa"/>
            <w:noWrap w:val="0"/>
            <w:vAlign w:val="center"/>
          </w:tcPr>
          <w:p w14:paraId="43DCFA1B">
            <w:pPr>
              <w:spacing w:line="360" w:lineRule="auto"/>
              <w:rPr>
                <w:rFonts w:hint="eastAsia" w:ascii="宋体" w:hAnsi="宋体" w:cs="方正仿宋_GBK"/>
                <w:sz w:val="22"/>
              </w:rPr>
            </w:pPr>
            <w:r>
              <w:rPr>
                <w:rFonts w:hint="eastAsia" w:ascii="宋体" w:hAnsi="宋体" w:cs="方正仿宋_GBK"/>
                <w:sz w:val="22"/>
              </w:rPr>
              <w:t>法定代表人身份证明及授权委托书有效，符合</w:t>
            </w:r>
            <w:r>
              <w:rPr>
                <w:rFonts w:hint="eastAsia" w:ascii="宋体" w:hAnsi="宋体" w:cs="方正仿宋_GBK"/>
                <w:sz w:val="22"/>
                <w:lang w:eastAsia="zh-CN"/>
              </w:rPr>
              <w:t>招标</w:t>
            </w:r>
            <w:r>
              <w:rPr>
                <w:rFonts w:hint="eastAsia" w:ascii="宋体" w:hAnsi="宋体" w:cs="方正仿宋_GBK"/>
                <w:sz w:val="22"/>
              </w:rPr>
              <w:t>文件规定的格式，签字或盖章齐全。</w:t>
            </w:r>
          </w:p>
        </w:tc>
      </w:tr>
      <w:tr w14:paraId="6F246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675" w:type="dxa"/>
            <w:vMerge w:val="continue"/>
            <w:noWrap w:val="0"/>
            <w:vAlign w:val="center"/>
          </w:tcPr>
          <w:p w14:paraId="7E0D036E">
            <w:pPr>
              <w:spacing w:line="360" w:lineRule="auto"/>
              <w:jc w:val="center"/>
              <w:rPr>
                <w:rFonts w:hint="eastAsia" w:ascii="宋体" w:hAnsi="宋体" w:cs="方正仿宋_GBK"/>
                <w:kern w:val="0"/>
                <w:sz w:val="22"/>
              </w:rPr>
            </w:pPr>
          </w:p>
        </w:tc>
        <w:tc>
          <w:tcPr>
            <w:tcW w:w="1683" w:type="dxa"/>
            <w:vMerge w:val="continue"/>
            <w:noWrap w:val="0"/>
            <w:vAlign w:val="center"/>
          </w:tcPr>
          <w:p w14:paraId="0B83BC87">
            <w:pPr>
              <w:spacing w:line="360" w:lineRule="auto"/>
              <w:rPr>
                <w:rFonts w:hint="eastAsia" w:ascii="宋体" w:hAnsi="宋体" w:cs="方正仿宋_GBK"/>
                <w:kern w:val="0"/>
                <w:sz w:val="22"/>
              </w:rPr>
            </w:pPr>
          </w:p>
        </w:tc>
        <w:tc>
          <w:tcPr>
            <w:tcW w:w="2008" w:type="dxa"/>
            <w:noWrap w:val="0"/>
            <w:vAlign w:val="center"/>
          </w:tcPr>
          <w:p w14:paraId="06A99163">
            <w:pPr>
              <w:spacing w:line="360" w:lineRule="auto"/>
              <w:rPr>
                <w:rFonts w:hint="eastAsia" w:ascii="宋体" w:hAnsi="宋体" w:cs="方正仿宋_GBK"/>
                <w:sz w:val="22"/>
                <w:lang w:val="zh-CN"/>
              </w:rPr>
            </w:pPr>
            <w:r>
              <w:rPr>
                <w:rFonts w:hint="eastAsia" w:ascii="宋体" w:hAnsi="宋体" w:cs="方正仿宋_GBK"/>
                <w:sz w:val="22"/>
              </w:rPr>
              <w:t>报价唯一</w:t>
            </w:r>
          </w:p>
        </w:tc>
        <w:tc>
          <w:tcPr>
            <w:tcW w:w="5262" w:type="dxa"/>
            <w:noWrap w:val="0"/>
            <w:vAlign w:val="center"/>
          </w:tcPr>
          <w:p w14:paraId="701D0475">
            <w:pPr>
              <w:spacing w:line="360" w:lineRule="auto"/>
              <w:rPr>
                <w:rFonts w:hint="eastAsia" w:ascii="宋体" w:hAnsi="宋体" w:cs="方正仿宋_GBK"/>
                <w:kern w:val="0"/>
                <w:sz w:val="22"/>
              </w:rPr>
            </w:pPr>
            <w:r>
              <w:rPr>
                <w:rFonts w:hint="eastAsia" w:ascii="宋体" w:hAnsi="宋体" w:cs="方正仿宋_GBK"/>
                <w:sz w:val="22"/>
              </w:rPr>
              <w:t>只能在预算金额和最高限价内报价，只能有一个有效报价，不得提交选择性报价。</w:t>
            </w:r>
          </w:p>
        </w:tc>
      </w:tr>
      <w:tr w14:paraId="1674A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675" w:type="dxa"/>
            <w:noWrap w:val="0"/>
            <w:vAlign w:val="center"/>
          </w:tcPr>
          <w:p w14:paraId="5F734C97">
            <w:pPr>
              <w:spacing w:line="360" w:lineRule="auto"/>
              <w:jc w:val="center"/>
              <w:rPr>
                <w:rFonts w:hint="eastAsia" w:ascii="宋体" w:hAnsi="宋体" w:cs="方正仿宋_GBK"/>
                <w:kern w:val="0"/>
                <w:sz w:val="22"/>
              </w:rPr>
            </w:pPr>
            <w:r>
              <w:rPr>
                <w:rFonts w:hint="eastAsia" w:ascii="宋体" w:hAnsi="宋体" w:cs="方正仿宋_GBK"/>
                <w:kern w:val="0"/>
                <w:sz w:val="22"/>
              </w:rPr>
              <w:t>2</w:t>
            </w:r>
          </w:p>
        </w:tc>
        <w:tc>
          <w:tcPr>
            <w:tcW w:w="1683" w:type="dxa"/>
            <w:noWrap w:val="0"/>
            <w:vAlign w:val="center"/>
          </w:tcPr>
          <w:p w14:paraId="4D11CE48">
            <w:pPr>
              <w:spacing w:line="360" w:lineRule="auto"/>
              <w:rPr>
                <w:rFonts w:hint="eastAsia" w:ascii="宋体" w:hAnsi="宋体" w:cs="方正仿宋_GBK"/>
                <w:sz w:val="22"/>
              </w:rPr>
            </w:pPr>
            <w:r>
              <w:rPr>
                <w:rFonts w:hint="eastAsia" w:ascii="宋体" w:hAnsi="宋体" w:cs="方正仿宋_GBK"/>
                <w:sz w:val="22"/>
              </w:rPr>
              <w:t>完整性审查</w:t>
            </w:r>
          </w:p>
        </w:tc>
        <w:tc>
          <w:tcPr>
            <w:tcW w:w="2008" w:type="dxa"/>
            <w:noWrap w:val="0"/>
            <w:vAlign w:val="center"/>
          </w:tcPr>
          <w:p w14:paraId="43FA1A1F">
            <w:pPr>
              <w:spacing w:line="360" w:lineRule="auto"/>
              <w:rPr>
                <w:rFonts w:hint="eastAsia" w:ascii="宋体" w:hAnsi="宋体" w:cs="方正仿宋_GBK"/>
                <w:sz w:val="22"/>
              </w:rPr>
            </w:pPr>
            <w:r>
              <w:rPr>
                <w:rFonts w:hint="eastAsia" w:ascii="宋体" w:hAnsi="宋体" w:cs="方正仿宋_GBK"/>
                <w:sz w:val="22"/>
              </w:rPr>
              <w:t>响应</w:t>
            </w:r>
            <w:r>
              <w:rPr>
                <w:rFonts w:hint="eastAsia" w:ascii="宋体" w:hAnsi="宋体" w:cs="方正仿宋_GBK"/>
                <w:sz w:val="22"/>
                <w:lang w:val="zh-CN"/>
              </w:rPr>
              <w:t>文件份数</w:t>
            </w:r>
          </w:p>
        </w:tc>
        <w:tc>
          <w:tcPr>
            <w:tcW w:w="5262" w:type="dxa"/>
            <w:noWrap w:val="0"/>
            <w:vAlign w:val="center"/>
          </w:tcPr>
          <w:p w14:paraId="5F53A7EF">
            <w:pPr>
              <w:spacing w:line="360" w:lineRule="auto"/>
              <w:rPr>
                <w:rFonts w:hint="eastAsia" w:ascii="宋体" w:hAnsi="宋体" w:cs="方正仿宋_GBK"/>
                <w:sz w:val="22"/>
              </w:rPr>
            </w:pPr>
            <w:r>
              <w:rPr>
                <w:rFonts w:hint="eastAsia" w:ascii="宋体" w:hAnsi="宋体" w:cs="方正仿宋_GBK"/>
                <w:sz w:val="22"/>
              </w:rPr>
              <w:t>响应</w:t>
            </w:r>
            <w:r>
              <w:rPr>
                <w:rFonts w:hint="eastAsia" w:ascii="宋体" w:hAnsi="宋体" w:cs="方正仿宋_GBK"/>
                <w:sz w:val="22"/>
                <w:lang w:val="zh-CN"/>
              </w:rPr>
              <w:t>文件正、副本数量符合</w:t>
            </w:r>
            <w:r>
              <w:rPr>
                <w:rFonts w:hint="eastAsia" w:ascii="宋体" w:hAnsi="宋体" w:cs="方正仿宋_GBK"/>
                <w:sz w:val="22"/>
                <w:lang w:eastAsia="zh-CN"/>
              </w:rPr>
              <w:t>招标</w:t>
            </w:r>
            <w:r>
              <w:rPr>
                <w:rFonts w:hint="eastAsia" w:ascii="宋体" w:hAnsi="宋体" w:cs="方正仿宋_GBK"/>
                <w:sz w:val="22"/>
              </w:rPr>
              <w:t>文件</w:t>
            </w:r>
            <w:r>
              <w:rPr>
                <w:rFonts w:hint="eastAsia" w:ascii="宋体" w:hAnsi="宋体" w:cs="方正仿宋_GBK"/>
                <w:sz w:val="22"/>
                <w:lang w:val="zh-CN"/>
              </w:rPr>
              <w:t>要求。</w:t>
            </w:r>
          </w:p>
        </w:tc>
      </w:tr>
      <w:tr w14:paraId="75CE2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675" w:type="dxa"/>
            <w:vMerge w:val="restart"/>
            <w:noWrap w:val="0"/>
            <w:vAlign w:val="center"/>
          </w:tcPr>
          <w:p w14:paraId="5CA87E82">
            <w:pPr>
              <w:spacing w:line="360" w:lineRule="auto"/>
              <w:jc w:val="center"/>
              <w:rPr>
                <w:rFonts w:hint="eastAsia" w:ascii="宋体" w:hAnsi="宋体" w:cs="方正仿宋_GBK"/>
                <w:kern w:val="0"/>
                <w:sz w:val="22"/>
              </w:rPr>
            </w:pPr>
            <w:r>
              <w:rPr>
                <w:rFonts w:hint="eastAsia" w:ascii="宋体" w:hAnsi="宋体" w:cs="方正仿宋_GBK"/>
                <w:kern w:val="0"/>
                <w:sz w:val="22"/>
              </w:rPr>
              <w:t>3</w:t>
            </w:r>
          </w:p>
        </w:tc>
        <w:tc>
          <w:tcPr>
            <w:tcW w:w="1683" w:type="dxa"/>
            <w:vMerge w:val="restart"/>
            <w:noWrap w:val="0"/>
            <w:vAlign w:val="center"/>
          </w:tcPr>
          <w:p w14:paraId="70D0991E">
            <w:pPr>
              <w:spacing w:line="360" w:lineRule="auto"/>
              <w:rPr>
                <w:rFonts w:hint="eastAsia" w:ascii="宋体" w:hAnsi="宋体" w:cs="方正仿宋_GBK"/>
                <w:sz w:val="22"/>
                <w:lang w:val="zh-CN"/>
              </w:rPr>
            </w:pPr>
            <w:r>
              <w:rPr>
                <w:rFonts w:hint="eastAsia" w:ascii="宋体" w:hAnsi="宋体" w:cs="方正仿宋_GBK"/>
                <w:kern w:val="0"/>
                <w:sz w:val="22"/>
                <w:lang w:eastAsia="zh-CN"/>
              </w:rPr>
              <w:t>招标</w:t>
            </w:r>
            <w:r>
              <w:rPr>
                <w:rFonts w:hint="eastAsia" w:ascii="宋体" w:hAnsi="宋体" w:cs="方正仿宋_GBK"/>
                <w:kern w:val="0"/>
                <w:sz w:val="22"/>
              </w:rPr>
              <w:t>文件的响应程度审查</w:t>
            </w:r>
          </w:p>
        </w:tc>
        <w:tc>
          <w:tcPr>
            <w:tcW w:w="2008" w:type="dxa"/>
            <w:noWrap w:val="0"/>
            <w:vAlign w:val="center"/>
          </w:tcPr>
          <w:p w14:paraId="2DCFB0A6">
            <w:pPr>
              <w:spacing w:line="360" w:lineRule="auto"/>
              <w:rPr>
                <w:rFonts w:hint="eastAsia" w:ascii="宋体" w:hAnsi="宋体" w:cs="方正仿宋_GBK"/>
                <w:kern w:val="0"/>
                <w:sz w:val="22"/>
              </w:rPr>
            </w:pPr>
            <w:r>
              <w:rPr>
                <w:rFonts w:hint="eastAsia" w:ascii="宋体" w:hAnsi="宋体" w:cs="方正仿宋_GBK"/>
                <w:kern w:val="0"/>
                <w:sz w:val="22"/>
              </w:rPr>
              <w:t>响应文件内容</w:t>
            </w:r>
          </w:p>
        </w:tc>
        <w:tc>
          <w:tcPr>
            <w:tcW w:w="5262" w:type="dxa"/>
            <w:noWrap w:val="0"/>
            <w:vAlign w:val="center"/>
          </w:tcPr>
          <w:p w14:paraId="3DB8D2DC">
            <w:pPr>
              <w:spacing w:line="360" w:lineRule="auto"/>
              <w:rPr>
                <w:rFonts w:hint="eastAsia" w:ascii="宋体" w:hAnsi="宋体" w:cs="方正仿宋_GBK"/>
                <w:kern w:val="0"/>
                <w:sz w:val="22"/>
              </w:rPr>
            </w:pPr>
            <w:r>
              <w:rPr>
                <w:rFonts w:hint="eastAsia" w:ascii="宋体" w:hAnsi="宋体" w:cs="方正仿宋_GBK"/>
                <w:kern w:val="0"/>
                <w:sz w:val="22"/>
              </w:rPr>
              <w:t>对</w:t>
            </w:r>
            <w:r>
              <w:rPr>
                <w:rFonts w:hint="eastAsia" w:ascii="宋体" w:hAnsi="宋体" w:cs="方正仿宋_GBK"/>
                <w:kern w:val="0"/>
                <w:sz w:val="22"/>
                <w:lang w:eastAsia="zh-CN"/>
              </w:rPr>
              <w:t>招标</w:t>
            </w:r>
            <w:r>
              <w:rPr>
                <w:rFonts w:hint="eastAsia" w:ascii="宋体" w:hAnsi="宋体" w:cs="方正仿宋_GBK"/>
                <w:kern w:val="0"/>
                <w:sz w:val="22"/>
              </w:rPr>
              <w:t>文件“三、</w:t>
            </w:r>
            <w:r>
              <w:rPr>
                <w:rFonts w:hint="eastAsia" w:ascii="宋体" w:hAnsi="宋体" w:cs="方正仿宋_GBK"/>
                <w:kern w:val="0"/>
                <w:sz w:val="22"/>
                <w:lang w:eastAsia="zh-CN"/>
              </w:rPr>
              <w:t>招标</w:t>
            </w:r>
            <w:r>
              <w:rPr>
                <w:rFonts w:hint="eastAsia" w:ascii="宋体" w:hAnsi="宋体" w:cs="方正仿宋_GBK"/>
                <w:kern w:val="0"/>
                <w:sz w:val="22"/>
              </w:rPr>
              <w:t>内容及技术要求”和“四、项目商务要求”</w:t>
            </w:r>
            <w:r>
              <w:rPr>
                <w:rFonts w:hint="eastAsia" w:ascii="宋体" w:hAnsi="宋体" w:cs="方正仿宋_GBK"/>
                <w:sz w:val="22"/>
                <w:lang w:val="zh-CN"/>
              </w:rPr>
              <w:t>内容进行实质响应，响应齐全、无遗漏</w:t>
            </w:r>
            <w:r>
              <w:rPr>
                <w:rFonts w:hint="eastAsia" w:ascii="宋体" w:hAnsi="宋体" w:cs="方正仿宋_GBK"/>
                <w:kern w:val="0"/>
                <w:sz w:val="22"/>
              </w:rPr>
              <w:t>。</w:t>
            </w:r>
          </w:p>
        </w:tc>
      </w:tr>
      <w:tr w14:paraId="18EBA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75" w:type="dxa"/>
            <w:vMerge w:val="continue"/>
            <w:noWrap w:val="0"/>
            <w:vAlign w:val="center"/>
          </w:tcPr>
          <w:p w14:paraId="39F440BD">
            <w:pPr>
              <w:spacing w:line="360" w:lineRule="auto"/>
              <w:jc w:val="center"/>
              <w:rPr>
                <w:rFonts w:hint="eastAsia" w:ascii="宋体" w:hAnsi="宋体" w:cs="方正仿宋_GBK"/>
                <w:kern w:val="0"/>
                <w:sz w:val="22"/>
              </w:rPr>
            </w:pPr>
          </w:p>
        </w:tc>
        <w:tc>
          <w:tcPr>
            <w:tcW w:w="1683" w:type="dxa"/>
            <w:vMerge w:val="continue"/>
            <w:noWrap w:val="0"/>
            <w:vAlign w:val="center"/>
          </w:tcPr>
          <w:p w14:paraId="21EBE6E3">
            <w:pPr>
              <w:spacing w:line="360" w:lineRule="auto"/>
              <w:rPr>
                <w:rFonts w:hint="eastAsia" w:ascii="宋体" w:hAnsi="宋体" w:cs="方正仿宋_GBK"/>
                <w:sz w:val="22"/>
                <w:lang w:val="zh-CN"/>
              </w:rPr>
            </w:pPr>
          </w:p>
        </w:tc>
        <w:tc>
          <w:tcPr>
            <w:tcW w:w="2008" w:type="dxa"/>
            <w:noWrap w:val="0"/>
            <w:vAlign w:val="center"/>
          </w:tcPr>
          <w:p w14:paraId="630BA40E">
            <w:pPr>
              <w:spacing w:line="360" w:lineRule="auto"/>
              <w:rPr>
                <w:rFonts w:hint="eastAsia" w:ascii="宋体" w:hAnsi="宋体" w:cs="方正仿宋_GBK"/>
                <w:kern w:val="0"/>
                <w:sz w:val="22"/>
              </w:rPr>
            </w:pPr>
            <w:r>
              <w:rPr>
                <w:rFonts w:hint="eastAsia" w:ascii="宋体" w:hAnsi="宋体" w:cs="方正仿宋_GBK"/>
                <w:kern w:val="0"/>
                <w:sz w:val="22"/>
                <w:lang w:val="en-US" w:eastAsia="zh-CN"/>
              </w:rPr>
              <w:t>投标</w:t>
            </w:r>
            <w:r>
              <w:rPr>
                <w:rFonts w:hint="eastAsia" w:ascii="宋体" w:hAnsi="宋体" w:cs="方正仿宋_GBK"/>
                <w:kern w:val="0"/>
                <w:sz w:val="22"/>
              </w:rPr>
              <w:t>有效期</w:t>
            </w:r>
          </w:p>
        </w:tc>
        <w:tc>
          <w:tcPr>
            <w:tcW w:w="5262" w:type="dxa"/>
            <w:noWrap w:val="0"/>
            <w:vAlign w:val="center"/>
          </w:tcPr>
          <w:p w14:paraId="4F1CB5C7">
            <w:pPr>
              <w:spacing w:line="360" w:lineRule="auto"/>
              <w:rPr>
                <w:rFonts w:hint="eastAsia" w:ascii="宋体" w:hAnsi="宋体" w:cs="方正仿宋_GBK"/>
                <w:kern w:val="0"/>
                <w:sz w:val="22"/>
              </w:rPr>
            </w:pPr>
            <w:r>
              <w:rPr>
                <w:rFonts w:hint="eastAsia" w:ascii="宋体" w:hAnsi="宋体" w:cs="方正仿宋_GBK"/>
                <w:kern w:val="0"/>
                <w:sz w:val="22"/>
                <w:lang w:val="en-US" w:eastAsia="zh-CN"/>
              </w:rPr>
              <w:t>投标</w:t>
            </w:r>
            <w:r>
              <w:rPr>
                <w:rFonts w:hint="eastAsia" w:ascii="宋体" w:hAnsi="宋体" w:cs="方正仿宋_GBK"/>
                <w:kern w:val="0"/>
                <w:sz w:val="22"/>
              </w:rPr>
              <w:t>有效期为</w:t>
            </w:r>
            <w:r>
              <w:rPr>
                <w:rFonts w:hint="eastAsia" w:ascii="宋体" w:hAnsi="宋体" w:cs="方正仿宋_GBK"/>
                <w:kern w:val="0"/>
                <w:sz w:val="22"/>
                <w:lang w:val="en-US" w:eastAsia="zh-CN"/>
              </w:rPr>
              <w:t>投标</w:t>
            </w:r>
            <w:r>
              <w:rPr>
                <w:rFonts w:hint="eastAsia" w:ascii="宋体" w:hAnsi="宋体" w:cs="方正仿宋_GBK"/>
                <w:kern w:val="0"/>
                <w:sz w:val="22"/>
              </w:rPr>
              <w:t>截止时间（响应文件递交截止时间）起九十天。</w:t>
            </w:r>
          </w:p>
        </w:tc>
      </w:tr>
    </w:tbl>
    <w:p w14:paraId="34D349F7">
      <w:pPr>
        <w:spacing w:line="360" w:lineRule="auto"/>
        <w:ind w:firstLine="569" w:firstLineChars="236"/>
        <w:rPr>
          <w:rFonts w:hint="eastAsia" w:ascii="宋体" w:hAnsi="宋体"/>
          <w:b/>
          <w:sz w:val="24"/>
        </w:rPr>
      </w:pPr>
      <w:r>
        <w:rPr>
          <w:rFonts w:hint="eastAsia" w:ascii="宋体" w:hAnsi="宋体"/>
          <w:b/>
          <w:sz w:val="24"/>
        </w:rPr>
        <w:t>（三）无效</w:t>
      </w:r>
      <w:r>
        <w:rPr>
          <w:rFonts w:hint="eastAsia" w:ascii="宋体" w:hAnsi="宋体"/>
          <w:b/>
          <w:sz w:val="24"/>
          <w:lang w:val="en-US" w:eastAsia="zh-CN"/>
        </w:rPr>
        <w:t>比选</w:t>
      </w:r>
      <w:r>
        <w:rPr>
          <w:rFonts w:hint="eastAsia" w:ascii="宋体" w:hAnsi="宋体"/>
          <w:b/>
          <w:sz w:val="24"/>
        </w:rPr>
        <w:t>条款</w:t>
      </w:r>
    </w:p>
    <w:p w14:paraId="20E4CD68">
      <w:pPr>
        <w:spacing w:line="360" w:lineRule="auto"/>
        <w:ind w:firstLine="566" w:firstLineChars="236"/>
        <w:rPr>
          <w:rFonts w:hint="eastAsia" w:ascii="宋体" w:hAnsi="宋体"/>
          <w:sz w:val="24"/>
        </w:rPr>
      </w:pPr>
      <w:r>
        <w:rPr>
          <w:rFonts w:hint="eastAsia" w:ascii="宋体" w:hAnsi="宋体"/>
          <w:sz w:val="24"/>
          <w:lang w:eastAsia="zh-CN"/>
        </w:rPr>
        <w:t>投标人</w:t>
      </w:r>
      <w:r>
        <w:rPr>
          <w:rFonts w:hint="eastAsia" w:ascii="宋体" w:hAnsi="宋体"/>
          <w:sz w:val="24"/>
        </w:rPr>
        <w:t>或其响应文件出现下列情况之一者，应为无效</w:t>
      </w:r>
      <w:r>
        <w:rPr>
          <w:rFonts w:hint="eastAsia" w:ascii="宋体" w:hAnsi="宋体"/>
          <w:sz w:val="24"/>
          <w:lang w:val="en-US" w:eastAsia="zh-CN"/>
        </w:rPr>
        <w:t>比选</w:t>
      </w:r>
      <w:r>
        <w:rPr>
          <w:rFonts w:hint="eastAsia" w:ascii="宋体" w:hAnsi="宋体"/>
          <w:sz w:val="24"/>
        </w:rPr>
        <w:t>：</w:t>
      </w:r>
    </w:p>
    <w:p w14:paraId="2C1C75F4">
      <w:pPr>
        <w:spacing w:line="360" w:lineRule="auto"/>
        <w:ind w:firstLine="566" w:firstLineChars="236"/>
        <w:rPr>
          <w:rFonts w:hint="eastAsia" w:ascii="宋体" w:hAnsi="宋体"/>
          <w:sz w:val="24"/>
        </w:rPr>
      </w:pPr>
      <w:r>
        <w:rPr>
          <w:rFonts w:hint="eastAsia" w:ascii="宋体" w:hAnsi="宋体"/>
          <w:sz w:val="24"/>
        </w:rPr>
        <w:t>1.未按照</w:t>
      </w:r>
      <w:r>
        <w:rPr>
          <w:rFonts w:hint="eastAsia" w:ascii="宋体" w:hAnsi="宋体"/>
          <w:sz w:val="24"/>
          <w:lang w:eastAsia="zh-CN"/>
        </w:rPr>
        <w:t>招标</w:t>
      </w:r>
      <w:r>
        <w:rPr>
          <w:rFonts w:hint="eastAsia" w:ascii="宋体" w:hAnsi="宋体"/>
          <w:sz w:val="24"/>
        </w:rPr>
        <w:t>文件的规定提交</w:t>
      </w:r>
      <w:r>
        <w:rPr>
          <w:rFonts w:hint="eastAsia" w:ascii="宋体" w:hAnsi="宋体"/>
          <w:sz w:val="24"/>
          <w:lang w:val="en-US" w:eastAsia="zh-CN"/>
        </w:rPr>
        <w:t>比选</w:t>
      </w:r>
      <w:r>
        <w:rPr>
          <w:rFonts w:hint="eastAsia" w:ascii="宋体" w:hAnsi="宋体"/>
          <w:sz w:val="24"/>
        </w:rPr>
        <w:t>保证金（若有）的；</w:t>
      </w:r>
    </w:p>
    <w:p w14:paraId="47200BD0">
      <w:pPr>
        <w:spacing w:line="360" w:lineRule="auto"/>
        <w:ind w:firstLine="566" w:firstLineChars="236"/>
        <w:rPr>
          <w:rFonts w:hint="eastAsia" w:ascii="宋体" w:hAnsi="宋体"/>
          <w:sz w:val="24"/>
        </w:rPr>
      </w:pPr>
      <w:r>
        <w:rPr>
          <w:rFonts w:hint="eastAsia" w:ascii="宋体" w:hAnsi="宋体"/>
          <w:sz w:val="24"/>
        </w:rPr>
        <w:t>2.响应文件未按</w:t>
      </w:r>
      <w:r>
        <w:rPr>
          <w:rFonts w:hint="eastAsia" w:ascii="宋体" w:hAnsi="宋体"/>
          <w:sz w:val="24"/>
          <w:lang w:eastAsia="zh-CN"/>
        </w:rPr>
        <w:t>招标</w:t>
      </w:r>
      <w:r>
        <w:rPr>
          <w:rFonts w:hint="eastAsia" w:ascii="宋体" w:hAnsi="宋体"/>
          <w:sz w:val="24"/>
        </w:rPr>
        <w:t>文件要求签署、盖章的；</w:t>
      </w:r>
    </w:p>
    <w:p w14:paraId="7EBCEBA2">
      <w:pPr>
        <w:spacing w:line="360" w:lineRule="auto"/>
        <w:ind w:firstLine="566" w:firstLineChars="236"/>
        <w:rPr>
          <w:rFonts w:hint="eastAsia" w:ascii="宋体" w:hAnsi="宋体"/>
          <w:sz w:val="24"/>
        </w:rPr>
      </w:pPr>
      <w:r>
        <w:rPr>
          <w:rFonts w:hint="eastAsia" w:ascii="宋体" w:hAnsi="宋体"/>
          <w:sz w:val="24"/>
        </w:rPr>
        <w:t>3.不满足资格性或符合性审查内容的；</w:t>
      </w:r>
    </w:p>
    <w:p w14:paraId="28470DFB">
      <w:pPr>
        <w:spacing w:line="360" w:lineRule="auto"/>
        <w:ind w:firstLine="566" w:firstLineChars="236"/>
        <w:rPr>
          <w:rFonts w:hint="eastAsia" w:ascii="宋体" w:hAnsi="宋体"/>
          <w:sz w:val="24"/>
        </w:rPr>
      </w:pPr>
      <w:r>
        <w:rPr>
          <w:rFonts w:hint="eastAsia" w:ascii="宋体" w:hAnsi="宋体"/>
          <w:sz w:val="24"/>
        </w:rPr>
        <w:t>4.报价超过</w:t>
      </w:r>
      <w:r>
        <w:rPr>
          <w:rFonts w:hint="eastAsia" w:ascii="宋体" w:hAnsi="宋体"/>
          <w:sz w:val="24"/>
          <w:lang w:eastAsia="zh-CN"/>
        </w:rPr>
        <w:t>招标</w:t>
      </w:r>
      <w:r>
        <w:rPr>
          <w:rFonts w:hint="eastAsia" w:ascii="宋体" w:hAnsi="宋体"/>
          <w:sz w:val="24"/>
        </w:rPr>
        <w:t>文件中规定的预算金额或者最高限价的；</w:t>
      </w:r>
    </w:p>
    <w:p w14:paraId="33E501B9">
      <w:pPr>
        <w:spacing w:line="360" w:lineRule="auto"/>
        <w:ind w:firstLine="566" w:firstLineChars="236"/>
        <w:rPr>
          <w:rFonts w:hint="eastAsia" w:ascii="宋体" w:hAnsi="宋体"/>
          <w:sz w:val="24"/>
        </w:rPr>
      </w:pPr>
      <w:r>
        <w:rPr>
          <w:rFonts w:hint="eastAsia" w:ascii="宋体" w:hAnsi="宋体"/>
          <w:sz w:val="24"/>
        </w:rPr>
        <w:t>5.</w:t>
      </w:r>
      <w:r>
        <w:rPr>
          <w:rFonts w:hint="eastAsia" w:ascii="宋体" w:hAnsi="宋体"/>
          <w:sz w:val="24"/>
          <w:lang w:eastAsia="zh-CN"/>
        </w:rPr>
        <w:t>招标</w:t>
      </w:r>
      <w:r>
        <w:rPr>
          <w:rFonts w:hint="eastAsia" w:ascii="宋体" w:hAnsi="宋体"/>
          <w:sz w:val="24"/>
        </w:rPr>
        <w:t>文件含有</w:t>
      </w:r>
      <w:r>
        <w:rPr>
          <w:rFonts w:hint="eastAsia" w:ascii="宋体" w:hAnsi="宋体"/>
          <w:sz w:val="24"/>
          <w:lang w:eastAsia="zh-CN"/>
        </w:rPr>
        <w:t>招标</w:t>
      </w:r>
      <w:r>
        <w:rPr>
          <w:rFonts w:hint="eastAsia" w:ascii="宋体" w:hAnsi="宋体"/>
          <w:sz w:val="24"/>
        </w:rPr>
        <w:t>人不能接受的附加条件的；</w:t>
      </w:r>
    </w:p>
    <w:p w14:paraId="5AC2BCF3">
      <w:pPr>
        <w:spacing w:line="360" w:lineRule="auto"/>
        <w:ind w:firstLine="566" w:firstLineChars="236"/>
        <w:rPr>
          <w:rFonts w:hint="eastAsia" w:ascii="宋体" w:hAnsi="宋体"/>
          <w:sz w:val="24"/>
        </w:rPr>
      </w:pPr>
      <w:r>
        <w:rPr>
          <w:rFonts w:hint="eastAsia" w:ascii="宋体" w:hAnsi="宋体"/>
          <w:sz w:val="24"/>
        </w:rPr>
        <w:t>6.法律、法规和</w:t>
      </w:r>
      <w:r>
        <w:rPr>
          <w:rFonts w:hint="eastAsia" w:ascii="宋体" w:hAnsi="宋体"/>
          <w:sz w:val="24"/>
          <w:lang w:eastAsia="zh-CN"/>
        </w:rPr>
        <w:t>招标</w:t>
      </w:r>
      <w:r>
        <w:rPr>
          <w:rFonts w:hint="eastAsia" w:ascii="宋体" w:hAnsi="宋体"/>
          <w:sz w:val="24"/>
        </w:rPr>
        <w:t>文件规定的其他无效情形。</w:t>
      </w:r>
    </w:p>
    <w:p w14:paraId="7CBF85D4">
      <w:pPr>
        <w:spacing w:line="360" w:lineRule="auto"/>
        <w:ind w:firstLine="566" w:firstLineChars="236"/>
        <w:rPr>
          <w:rFonts w:hint="eastAsia" w:ascii="宋体" w:hAnsi="宋体"/>
          <w:sz w:val="24"/>
        </w:rPr>
      </w:pPr>
      <w:r>
        <w:rPr>
          <w:rFonts w:hint="eastAsia" w:ascii="宋体" w:hAnsi="宋体"/>
          <w:sz w:val="24"/>
        </w:rPr>
        <w:t>注：第2条仅指</w:t>
      </w:r>
      <w:r>
        <w:rPr>
          <w:rFonts w:hint="eastAsia" w:ascii="宋体" w:hAnsi="宋体"/>
          <w:sz w:val="24"/>
          <w:lang w:eastAsia="zh-CN"/>
        </w:rPr>
        <w:t>招标</w:t>
      </w:r>
      <w:r>
        <w:rPr>
          <w:rFonts w:hint="eastAsia" w:ascii="宋体" w:hAnsi="宋体"/>
          <w:sz w:val="24"/>
        </w:rPr>
        <w:t>文件“十二、响应文件格式”中要求签署、盖章的地方。</w:t>
      </w:r>
    </w:p>
    <w:p w14:paraId="5B865644">
      <w:pPr>
        <w:spacing w:line="360" w:lineRule="auto"/>
        <w:ind w:firstLine="569" w:firstLineChars="236"/>
        <w:rPr>
          <w:rFonts w:hint="eastAsia" w:ascii="宋体" w:hAnsi="宋体"/>
          <w:b/>
          <w:sz w:val="24"/>
        </w:rPr>
      </w:pPr>
      <w:r>
        <w:rPr>
          <w:rFonts w:hint="eastAsia" w:ascii="宋体" w:hAnsi="宋体"/>
          <w:b/>
          <w:sz w:val="24"/>
        </w:rPr>
        <w:t>（四）废标条款</w:t>
      </w:r>
    </w:p>
    <w:p w14:paraId="28CDE9A7">
      <w:pPr>
        <w:spacing w:line="360" w:lineRule="auto"/>
        <w:ind w:firstLine="566" w:firstLineChars="236"/>
        <w:rPr>
          <w:rFonts w:hint="eastAsia" w:ascii="宋体" w:hAnsi="宋体"/>
          <w:sz w:val="24"/>
        </w:rPr>
      </w:pPr>
      <w:r>
        <w:rPr>
          <w:rFonts w:hint="eastAsia" w:ascii="宋体" w:hAnsi="宋体"/>
          <w:sz w:val="24"/>
        </w:rPr>
        <w:t>在</w:t>
      </w:r>
      <w:r>
        <w:rPr>
          <w:rFonts w:hint="eastAsia" w:ascii="宋体" w:hAnsi="宋体"/>
          <w:sz w:val="24"/>
          <w:lang w:val="en-US" w:eastAsia="zh-CN"/>
        </w:rPr>
        <w:t>比选</w:t>
      </w:r>
      <w:r>
        <w:rPr>
          <w:rFonts w:hint="eastAsia" w:ascii="宋体" w:hAnsi="宋体"/>
          <w:sz w:val="24"/>
        </w:rPr>
        <w:t>中，出现下列情形之一的，应予废标：</w:t>
      </w:r>
    </w:p>
    <w:p w14:paraId="6C256A4B">
      <w:pPr>
        <w:spacing w:line="360" w:lineRule="auto"/>
        <w:ind w:firstLine="566" w:firstLineChars="236"/>
        <w:rPr>
          <w:rFonts w:hint="eastAsia" w:ascii="宋体" w:hAnsi="宋体"/>
          <w:sz w:val="24"/>
        </w:rPr>
      </w:pPr>
      <w:r>
        <w:rPr>
          <w:rFonts w:hint="eastAsia" w:ascii="宋体" w:hAnsi="宋体"/>
          <w:sz w:val="24"/>
        </w:rPr>
        <w:t>1.符合专业条件的</w:t>
      </w:r>
      <w:r>
        <w:rPr>
          <w:rFonts w:hint="eastAsia" w:ascii="宋体" w:hAnsi="宋体"/>
          <w:sz w:val="24"/>
          <w:lang w:eastAsia="zh-CN"/>
        </w:rPr>
        <w:t>投标人</w:t>
      </w:r>
      <w:r>
        <w:rPr>
          <w:rFonts w:hint="eastAsia" w:ascii="宋体" w:hAnsi="宋体"/>
          <w:sz w:val="24"/>
        </w:rPr>
        <w:t>或者对</w:t>
      </w:r>
      <w:r>
        <w:rPr>
          <w:rFonts w:hint="eastAsia" w:ascii="宋体" w:hAnsi="宋体"/>
          <w:sz w:val="24"/>
          <w:lang w:eastAsia="zh-CN"/>
        </w:rPr>
        <w:t>招标</w:t>
      </w:r>
      <w:r>
        <w:rPr>
          <w:rFonts w:hint="eastAsia" w:ascii="宋体" w:hAnsi="宋体"/>
          <w:sz w:val="24"/>
        </w:rPr>
        <w:t>文件作实质响应的</w:t>
      </w:r>
      <w:r>
        <w:rPr>
          <w:rFonts w:hint="eastAsia" w:ascii="宋体" w:hAnsi="宋体"/>
          <w:sz w:val="24"/>
          <w:lang w:eastAsia="zh-CN"/>
        </w:rPr>
        <w:t>投标人</w:t>
      </w:r>
      <w:r>
        <w:rPr>
          <w:rFonts w:hint="eastAsia" w:ascii="宋体" w:hAnsi="宋体"/>
          <w:sz w:val="24"/>
        </w:rPr>
        <w:t>不足三家的；</w:t>
      </w:r>
    </w:p>
    <w:p w14:paraId="34D552F0">
      <w:pPr>
        <w:spacing w:line="360" w:lineRule="auto"/>
        <w:ind w:firstLine="566" w:firstLineChars="236"/>
        <w:rPr>
          <w:rFonts w:hint="eastAsia" w:ascii="宋体" w:hAnsi="宋体"/>
          <w:sz w:val="24"/>
        </w:rPr>
      </w:pPr>
      <w:r>
        <w:rPr>
          <w:rFonts w:hint="eastAsia" w:ascii="宋体" w:hAnsi="宋体"/>
          <w:sz w:val="24"/>
        </w:rPr>
        <w:t>2.</w:t>
      </w:r>
      <w:r>
        <w:rPr>
          <w:rFonts w:hint="eastAsia" w:ascii="宋体" w:hAnsi="宋体"/>
          <w:sz w:val="24"/>
          <w:lang w:eastAsia="zh-CN"/>
        </w:rPr>
        <w:t>投标人</w:t>
      </w:r>
      <w:r>
        <w:rPr>
          <w:rFonts w:hint="eastAsia" w:ascii="宋体" w:hAnsi="宋体"/>
          <w:sz w:val="24"/>
        </w:rPr>
        <w:t>的报价均超过了</w:t>
      </w:r>
      <w:r>
        <w:rPr>
          <w:rFonts w:hint="eastAsia" w:ascii="宋体" w:hAnsi="宋体"/>
          <w:sz w:val="24"/>
          <w:lang w:eastAsia="zh-CN"/>
        </w:rPr>
        <w:t>招标</w:t>
      </w:r>
      <w:r>
        <w:rPr>
          <w:rFonts w:hint="eastAsia" w:ascii="宋体" w:hAnsi="宋体"/>
          <w:sz w:val="24"/>
        </w:rPr>
        <w:t>预算和最高限价，</w:t>
      </w:r>
      <w:r>
        <w:rPr>
          <w:rFonts w:hint="eastAsia" w:ascii="宋体" w:hAnsi="宋体"/>
          <w:sz w:val="24"/>
          <w:lang w:eastAsia="zh-CN"/>
        </w:rPr>
        <w:t>招标</w:t>
      </w:r>
      <w:r>
        <w:rPr>
          <w:rFonts w:hint="eastAsia" w:ascii="宋体" w:hAnsi="宋体"/>
          <w:sz w:val="24"/>
        </w:rPr>
        <w:t>人不能支付的；</w:t>
      </w:r>
    </w:p>
    <w:p w14:paraId="5D198519">
      <w:pPr>
        <w:spacing w:line="360" w:lineRule="auto"/>
        <w:ind w:firstLine="566" w:firstLineChars="236"/>
        <w:rPr>
          <w:rFonts w:hint="eastAsia" w:ascii="宋体" w:hAnsi="宋体"/>
          <w:sz w:val="24"/>
        </w:rPr>
      </w:pPr>
      <w:r>
        <w:rPr>
          <w:rFonts w:hint="eastAsia" w:ascii="宋体" w:hAnsi="宋体"/>
          <w:sz w:val="24"/>
        </w:rPr>
        <w:t>3.出现影响</w:t>
      </w:r>
      <w:r>
        <w:rPr>
          <w:rFonts w:hint="eastAsia" w:ascii="宋体" w:hAnsi="宋体"/>
          <w:sz w:val="24"/>
          <w:lang w:eastAsia="zh-CN"/>
        </w:rPr>
        <w:t>招标</w:t>
      </w:r>
      <w:r>
        <w:rPr>
          <w:rFonts w:hint="eastAsia" w:ascii="宋体" w:hAnsi="宋体"/>
          <w:sz w:val="24"/>
        </w:rPr>
        <w:t>公正的违法、违规行为的；</w:t>
      </w:r>
    </w:p>
    <w:p w14:paraId="11D2BE06">
      <w:pPr>
        <w:spacing w:line="360" w:lineRule="auto"/>
        <w:ind w:firstLine="566" w:firstLineChars="236"/>
        <w:rPr>
          <w:rFonts w:hint="eastAsia" w:ascii="宋体" w:hAnsi="宋体"/>
          <w:sz w:val="24"/>
        </w:rPr>
      </w:pPr>
      <w:r>
        <w:rPr>
          <w:rFonts w:hint="eastAsia" w:ascii="宋体" w:hAnsi="宋体"/>
          <w:sz w:val="24"/>
        </w:rPr>
        <w:t>4.因重大变故，</w:t>
      </w:r>
      <w:r>
        <w:rPr>
          <w:rFonts w:hint="eastAsia" w:ascii="宋体" w:hAnsi="宋体"/>
          <w:sz w:val="24"/>
          <w:lang w:eastAsia="zh-CN"/>
        </w:rPr>
        <w:t>招标</w:t>
      </w:r>
      <w:r>
        <w:rPr>
          <w:rFonts w:hint="eastAsia" w:ascii="宋体" w:hAnsi="宋体"/>
          <w:sz w:val="24"/>
        </w:rPr>
        <w:t>任务取消的。</w:t>
      </w:r>
    </w:p>
    <w:p w14:paraId="02682F9A">
      <w:pPr>
        <w:spacing w:line="360" w:lineRule="auto"/>
        <w:ind w:firstLine="566" w:firstLineChars="236"/>
        <w:rPr>
          <w:rFonts w:hint="eastAsia" w:ascii="宋体" w:hAnsi="宋体"/>
          <w:sz w:val="24"/>
        </w:rPr>
      </w:pPr>
      <w:r>
        <w:rPr>
          <w:rFonts w:hint="eastAsia" w:ascii="宋体" w:hAnsi="宋体"/>
          <w:sz w:val="24"/>
        </w:rPr>
        <w:t>废标后，除</w:t>
      </w:r>
      <w:r>
        <w:rPr>
          <w:rFonts w:hint="eastAsia" w:ascii="宋体" w:hAnsi="宋体"/>
          <w:sz w:val="24"/>
          <w:lang w:eastAsia="zh-CN"/>
        </w:rPr>
        <w:t>招标</w:t>
      </w:r>
      <w:r>
        <w:rPr>
          <w:rFonts w:hint="eastAsia" w:ascii="宋体" w:hAnsi="宋体"/>
          <w:sz w:val="24"/>
        </w:rPr>
        <w:t>任务取消情形外，应当重新组织</w:t>
      </w:r>
      <w:r>
        <w:rPr>
          <w:rFonts w:hint="eastAsia" w:ascii="宋体" w:hAnsi="宋体"/>
          <w:sz w:val="24"/>
          <w:lang w:eastAsia="zh-CN"/>
        </w:rPr>
        <w:t>招标</w:t>
      </w:r>
      <w:r>
        <w:rPr>
          <w:rFonts w:hint="eastAsia" w:ascii="宋体" w:hAnsi="宋体"/>
          <w:sz w:val="24"/>
        </w:rPr>
        <w:t>。</w:t>
      </w:r>
    </w:p>
    <w:p w14:paraId="138E45DF">
      <w:pPr>
        <w:rPr>
          <w:rFonts w:hint="default" w:ascii="宋体" w:hAnsi="宋体" w:cs="宋体"/>
          <w:sz w:val="24"/>
          <w:szCs w:val="24"/>
          <w:lang w:val="en-US" w:eastAsia="zh-CN"/>
        </w:rPr>
      </w:pPr>
      <w:r>
        <w:rPr>
          <w:rFonts w:hint="default" w:ascii="宋体" w:hAnsi="宋体" w:cs="宋体"/>
          <w:sz w:val="24"/>
          <w:szCs w:val="24"/>
          <w:lang w:val="en-US" w:eastAsia="zh-CN"/>
        </w:rPr>
        <w:br w:type="page"/>
      </w:r>
    </w:p>
    <w:p w14:paraId="50B6AC48">
      <w:pPr>
        <w:numPr>
          <w:ilvl w:val="0"/>
          <w:numId w:val="0"/>
        </w:numPr>
        <w:spacing w:line="360" w:lineRule="auto"/>
        <w:jc w:val="center"/>
        <w:outlineLvl w:val="0"/>
        <w:rPr>
          <w:b/>
          <w:bCs/>
          <w:sz w:val="36"/>
          <w:szCs w:val="36"/>
        </w:rPr>
      </w:pPr>
      <w:bookmarkStart w:id="46" w:name="_Toc13985"/>
      <w:bookmarkStart w:id="47" w:name="_Toc23701"/>
      <w:bookmarkStart w:id="48" w:name="_Toc23848"/>
      <w:bookmarkStart w:id="49" w:name="_Toc21229"/>
      <w:bookmarkStart w:id="50" w:name="_Toc27801"/>
      <w:r>
        <w:rPr>
          <w:rFonts w:hint="eastAsia"/>
          <w:b/>
          <w:bCs/>
          <w:sz w:val="36"/>
          <w:szCs w:val="36"/>
          <w:lang w:val="en-US" w:eastAsia="zh-CN"/>
        </w:rPr>
        <w:t>第五篇 投标人</w:t>
      </w:r>
      <w:r>
        <w:rPr>
          <w:b/>
          <w:bCs/>
          <w:sz w:val="36"/>
          <w:szCs w:val="36"/>
        </w:rPr>
        <w:t>须知</w:t>
      </w:r>
      <w:bookmarkEnd w:id="46"/>
      <w:bookmarkEnd w:id="47"/>
      <w:bookmarkEnd w:id="48"/>
      <w:bookmarkEnd w:id="49"/>
      <w:bookmarkEnd w:id="50"/>
    </w:p>
    <w:p w14:paraId="6482674D">
      <w:pPr>
        <w:spacing w:line="360" w:lineRule="auto"/>
        <w:ind w:firstLine="482" w:firstLineChars="200"/>
        <w:outlineLvl w:val="9"/>
        <w:rPr>
          <w:b/>
          <w:bCs/>
          <w:sz w:val="24"/>
          <w:szCs w:val="24"/>
        </w:rPr>
      </w:pPr>
      <w:bookmarkStart w:id="51" w:name="_Toc12687"/>
      <w:bookmarkStart w:id="52" w:name="_Toc26718"/>
      <w:bookmarkStart w:id="53" w:name="_Toc16824"/>
      <w:bookmarkStart w:id="54" w:name="_Toc23713"/>
      <w:r>
        <w:rPr>
          <w:b/>
          <w:bCs/>
          <w:sz w:val="24"/>
          <w:szCs w:val="24"/>
        </w:rPr>
        <w:t>一、费用</w:t>
      </w:r>
      <w:bookmarkEnd w:id="51"/>
      <w:bookmarkEnd w:id="52"/>
      <w:bookmarkEnd w:id="53"/>
      <w:bookmarkEnd w:id="54"/>
    </w:p>
    <w:p w14:paraId="32FD1752">
      <w:pPr>
        <w:spacing w:line="360" w:lineRule="auto"/>
        <w:ind w:firstLine="480" w:firstLineChars="200"/>
        <w:outlineLvl w:val="9"/>
        <w:rPr>
          <w:sz w:val="24"/>
          <w:szCs w:val="24"/>
        </w:rPr>
      </w:pPr>
      <w:r>
        <w:rPr>
          <w:sz w:val="24"/>
          <w:szCs w:val="24"/>
        </w:rPr>
        <w:t>参与</w:t>
      </w:r>
      <w:r>
        <w:rPr>
          <w:rFonts w:hint="eastAsia"/>
          <w:sz w:val="24"/>
          <w:szCs w:val="24"/>
          <w:lang w:eastAsia="zh-CN"/>
        </w:rPr>
        <w:t>比选</w:t>
      </w:r>
      <w:r>
        <w:rPr>
          <w:sz w:val="24"/>
          <w:szCs w:val="24"/>
        </w:rPr>
        <w:t>的</w:t>
      </w:r>
      <w:r>
        <w:rPr>
          <w:rFonts w:hint="eastAsia"/>
          <w:sz w:val="24"/>
          <w:szCs w:val="24"/>
          <w:lang w:val="en-US" w:eastAsia="zh-CN"/>
        </w:rPr>
        <w:t>投标人</w:t>
      </w:r>
      <w:r>
        <w:rPr>
          <w:sz w:val="24"/>
          <w:szCs w:val="24"/>
        </w:rPr>
        <w:t>应承担其编制响应文件与递交响应文件所涉及的一切费用，不论结果如何，</w:t>
      </w:r>
      <w:r>
        <w:rPr>
          <w:rFonts w:hint="eastAsia"/>
          <w:sz w:val="24"/>
          <w:szCs w:val="24"/>
          <w:lang w:eastAsia="zh-CN"/>
        </w:rPr>
        <w:t>招标</w:t>
      </w:r>
      <w:r>
        <w:rPr>
          <w:sz w:val="24"/>
          <w:szCs w:val="24"/>
        </w:rPr>
        <w:t>人在任何情况下无义务也无责任承担这些费用。</w:t>
      </w:r>
    </w:p>
    <w:p w14:paraId="36BA3DF0">
      <w:pPr>
        <w:spacing w:line="360" w:lineRule="auto"/>
        <w:ind w:firstLine="482" w:firstLineChars="200"/>
        <w:outlineLvl w:val="9"/>
        <w:rPr>
          <w:b/>
          <w:bCs/>
          <w:sz w:val="24"/>
          <w:szCs w:val="24"/>
        </w:rPr>
      </w:pPr>
      <w:bookmarkStart w:id="55" w:name="_Toc22424"/>
      <w:bookmarkStart w:id="56" w:name="_Toc31277"/>
      <w:bookmarkStart w:id="57" w:name="_Toc5538"/>
      <w:bookmarkStart w:id="58" w:name="_Toc2332"/>
      <w:r>
        <w:rPr>
          <w:b/>
          <w:bCs/>
          <w:sz w:val="24"/>
          <w:szCs w:val="24"/>
        </w:rPr>
        <w:t>二、文件</w:t>
      </w:r>
      <w:bookmarkEnd w:id="55"/>
      <w:bookmarkEnd w:id="56"/>
      <w:bookmarkEnd w:id="57"/>
      <w:bookmarkEnd w:id="58"/>
    </w:p>
    <w:p w14:paraId="49922E36">
      <w:pPr>
        <w:spacing w:line="360" w:lineRule="auto"/>
        <w:ind w:firstLine="480" w:firstLineChars="200"/>
        <w:outlineLvl w:val="9"/>
        <w:rPr>
          <w:sz w:val="24"/>
          <w:szCs w:val="24"/>
        </w:rPr>
      </w:pPr>
      <w:r>
        <w:rPr>
          <w:sz w:val="24"/>
          <w:szCs w:val="24"/>
        </w:rPr>
        <w:t>（一）竞争性</w:t>
      </w:r>
      <w:r>
        <w:rPr>
          <w:rFonts w:hint="eastAsia"/>
          <w:sz w:val="24"/>
          <w:szCs w:val="24"/>
          <w:lang w:eastAsia="zh-CN"/>
        </w:rPr>
        <w:t>比选</w:t>
      </w:r>
      <w:r>
        <w:rPr>
          <w:sz w:val="24"/>
          <w:szCs w:val="24"/>
        </w:rPr>
        <w:t>文件由</w:t>
      </w:r>
      <w:r>
        <w:rPr>
          <w:rFonts w:hint="eastAsia"/>
          <w:sz w:val="24"/>
          <w:szCs w:val="24"/>
        </w:rPr>
        <w:t>项目</w:t>
      </w:r>
      <w:r>
        <w:rPr>
          <w:sz w:val="24"/>
          <w:szCs w:val="24"/>
        </w:rPr>
        <w:t>服务需求、</w:t>
      </w:r>
      <w:r>
        <w:rPr>
          <w:rFonts w:hint="eastAsia"/>
          <w:sz w:val="24"/>
          <w:szCs w:val="24"/>
        </w:rPr>
        <w:t>项目</w:t>
      </w:r>
      <w:r>
        <w:rPr>
          <w:sz w:val="24"/>
          <w:szCs w:val="24"/>
        </w:rPr>
        <w:t>商务需求、</w:t>
      </w:r>
      <w:r>
        <w:rPr>
          <w:rFonts w:hint="eastAsia"/>
          <w:sz w:val="24"/>
          <w:szCs w:val="24"/>
          <w:lang w:val="en-US" w:eastAsia="zh-CN"/>
        </w:rPr>
        <w:t>评审办法</w:t>
      </w:r>
      <w:r>
        <w:rPr>
          <w:rFonts w:hint="eastAsia"/>
          <w:sz w:val="24"/>
          <w:szCs w:val="24"/>
        </w:rPr>
        <w:t>、</w:t>
      </w:r>
      <w:r>
        <w:rPr>
          <w:rFonts w:hint="eastAsia"/>
          <w:sz w:val="24"/>
          <w:szCs w:val="24"/>
          <w:lang w:val="en-US" w:eastAsia="zh-CN"/>
        </w:rPr>
        <w:t>投标人</w:t>
      </w:r>
      <w:r>
        <w:rPr>
          <w:sz w:val="24"/>
          <w:szCs w:val="24"/>
        </w:rPr>
        <w:t>须知、</w:t>
      </w:r>
      <w:r>
        <w:rPr>
          <w:rFonts w:hint="eastAsia"/>
          <w:sz w:val="24"/>
          <w:szCs w:val="24"/>
        </w:rPr>
        <w:t>响应文件编制</w:t>
      </w:r>
      <w:r>
        <w:rPr>
          <w:sz w:val="24"/>
          <w:szCs w:val="24"/>
        </w:rPr>
        <w:t>要求</w:t>
      </w:r>
      <w:r>
        <w:rPr>
          <w:rFonts w:hint="eastAsia"/>
          <w:sz w:val="24"/>
          <w:szCs w:val="24"/>
          <w:lang w:val="en-US" w:eastAsia="zh-CN"/>
        </w:rPr>
        <w:t>五</w:t>
      </w:r>
      <w:r>
        <w:rPr>
          <w:sz w:val="24"/>
          <w:szCs w:val="24"/>
        </w:rPr>
        <w:t>部分组成。</w:t>
      </w:r>
    </w:p>
    <w:p w14:paraId="121B6544">
      <w:pPr>
        <w:spacing w:line="360" w:lineRule="auto"/>
        <w:ind w:firstLine="480" w:firstLineChars="200"/>
        <w:outlineLvl w:val="9"/>
        <w:rPr>
          <w:sz w:val="24"/>
          <w:szCs w:val="24"/>
        </w:rPr>
      </w:pPr>
      <w:r>
        <w:rPr>
          <w:sz w:val="24"/>
          <w:szCs w:val="24"/>
        </w:rPr>
        <w:t>（二）</w:t>
      </w:r>
      <w:r>
        <w:rPr>
          <w:rFonts w:hint="eastAsia"/>
          <w:sz w:val="24"/>
          <w:szCs w:val="24"/>
          <w:lang w:eastAsia="zh-CN"/>
        </w:rPr>
        <w:t>招标</w:t>
      </w:r>
      <w:r>
        <w:rPr>
          <w:sz w:val="24"/>
          <w:szCs w:val="24"/>
        </w:rPr>
        <w:t>人所作的一切有效的书面通知、修改及补充，都是竞争性</w:t>
      </w:r>
      <w:r>
        <w:rPr>
          <w:rFonts w:hint="eastAsia"/>
          <w:sz w:val="24"/>
          <w:szCs w:val="24"/>
          <w:lang w:eastAsia="zh-CN"/>
        </w:rPr>
        <w:t>比选</w:t>
      </w:r>
      <w:r>
        <w:rPr>
          <w:sz w:val="24"/>
          <w:szCs w:val="24"/>
        </w:rPr>
        <w:t>文件不可分割的部分。</w:t>
      </w:r>
    </w:p>
    <w:p w14:paraId="1EAEE1C7">
      <w:pPr>
        <w:spacing w:line="360" w:lineRule="auto"/>
        <w:ind w:firstLine="480" w:firstLineChars="200"/>
        <w:outlineLvl w:val="9"/>
        <w:rPr>
          <w:sz w:val="24"/>
          <w:szCs w:val="24"/>
        </w:rPr>
      </w:pPr>
      <w:r>
        <w:rPr>
          <w:sz w:val="24"/>
          <w:szCs w:val="24"/>
        </w:rPr>
        <w:t>（三）竞争性</w:t>
      </w:r>
      <w:r>
        <w:rPr>
          <w:rFonts w:hint="eastAsia"/>
          <w:sz w:val="24"/>
          <w:szCs w:val="24"/>
          <w:lang w:eastAsia="zh-CN"/>
        </w:rPr>
        <w:t>比选</w:t>
      </w:r>
      <w:r>
        <w:rPr>
          <w:sz w:val="24"/>
          <w:szCs w:val="24"/>
        </w:rPr>
        <w:t>文件的解释</w:t>
      </w:r>
    </w:p>
    <w:p w14:paraId="55045D44">
      <w:pPr>
        <w:spacing w:line="360" w:lineRule="auto"/>
        <w:ind w:firstLine="480" w:firstLineChars="200"/>
        <w:outlineLvl w:val="9"/>
        <w:rPr>
          <w:sz w:val="24"/>
          <w:szCs w:val="24"/>
        </w:rPr>
      </w:pPr>
      <w:r>
        <w:rPr>
          <w:rFonts w:hint="eastAsia"/>
          <w:sz w:val="24"/>
          <w:szCs w:val="24"/>
          <w:lang w:eastAsia="zh-CN"/>
        </w:rPr>
        <w:t>投标人</w:t>
      </w:r>
      <w:r>
        <w:rPr>
          <w:sz w:val="24"/>
          <w:szCs w:val="24"/>
        </w:rPr>
        <w:t>如对竞争性</w:t>
      </w:r>
      <w:r>
        <w:rPr>
          <w:rFonts w:hint="eastAsia"/>
          <w:sz w:val="24"/>
          <w:szCs w:val="24"/>
          <w:lang w:eastAsia="zh-CN"/>
        </w:rPr>
        <w:t>比选</w:t>
      </w:r>
      <w:r>
        <w:rPr>
          <w:sz w:val="24"/>
          <w:szCs w:val="24"/>
        </w:rPr>
        <w:t>文件有疑问，必须以书面形式在提交响应文件截止时间3个工作日前向</w:t>
      </w:r>
      <w:r>
        <w:rPr>
          <w:rFonts w:hint="eastAsia"/>
          <w:sz w:val="24"/>
          <w:szCs w:val="24"/>
          <w:lang w:eastAsia="zh-CN"/>
        </w:rPr>
        <w:t>招标</w:t>
      </w:r>
      <w:r>
        <w:rPr>
          <w:sz w:val="24"/>
          <w:szCs w:val="24"/>
        </w:rPr>
        <w:t>人要求澄清，</w:t>
      </w:r>
      <w:r>
        <w:rPr>
          <w:rFonts w:hint="eastAsia"/>
          <w:sz w:val="24"/>
          <w:szCs w:val="24"/>
          <w:lang w:eastAsia="zh-CN"/>
        </w:rPr>
        <w:t>招标</w:t>
      </w:r>
      <w:r>
        <w:rPr>
          <w:sz w:val="24"/>
          <w:szCs w:val="24"/>
        </w:rPr>
        <w:t>人可视具体情况做出处理或答复。如</w:t>
      </w:r>
      <w:r>
        <w:rPr>
          <w:rFonts w:hint="eastAsia"/>
          <w:sz w:val="24"/>
          <w:szCs w:val="24"/>
          <w:lang w:eastAsia="zh-CN"/>
        </w:rPr>
        <w:t>投标人</w:t>
      </w:r>
      <w:r>
        <w:rPr>
          <w:sz w:val="24"/>
          <w:szCs w:val="24"/>
        </w:rPr>
        <w:t>未提出疑问，视为完全理解并同意本竞争性</w:t>
      </w:r>
      <w:r>
        <w:rPr>
          <w:rFonts w:hint="eastAsia"/>
          <w:sz w:val="24"/>
          <w:szCs w:val="24"/>
          <w:lang w:eastAsia="zh-CN"/>
        </w:rPr>
        <w:t>比选</w:t>
      </w:r>
      <w:r>
        <w:rPr>
          <w:sz w:val="24"/>
          <w:szCs w:val="24"/>
        </w:rPr>
        <w:t>文件。一经进入</w:t>
      </w:r>
      <w:r>
        <w:rPr>
          <w:rFonts w:hint="eastAsia"/>
          <w:sz w:val="24"/>
          <w:szCs w:val="24"/>
          <w:lang w:eastAsia="zh-CN"/>
        </w:rPr>
        <w:t>比选</w:t>
      </w:r>
      <w:r>
        <w:rPr>
          <w:sz w:val="24"/>
          <w:szCs w:val="24"/>
        </w:rPr>
        <w:t>程序，即视为</w:t>
      </w:r>
      <w:r>
        <w:rPr>
          <w:rFonts w:hint="eastAsia"/>
          <w:sz w:val="24"/>
          <w:szCs w:val="24"/>
          <w:lang w:eastAsia="zh-CN"/>
        </w:rPr>
        <w:t>投标人</w:t>
      </w:r>
      <w:r>
        <w:rPr>
          <w:sz w:val="24"/>
          <w:szCs w:val="24"/>
        </w:rPr>
        <w:t>已详细阅读全部文件资料，完全理解竞争性</w:t>
      </w:r>
      <w:r>
        <w:rPr>
          <w:rFonts w:hint="eastAsia"/>
          <w:sz w:val="24"/>
          <w:szCs w:val="24"/>
          <w:lang w:eastAsia="zh-CN"/>
        </w:rPr>
        <w:t>比选</w:t>
      </w:r>
      <w:r>
        <w:rPr>
          <w:sz w:val="24"/>
          <w:szCs w:val="24"/>
        </w:rPr>
        <w:t>文件所有条款内容并同意放弃对这方面有不明白及误解的权利。</w:t>
      </w:r>
    </w:p>
    <w:p w14:paraId="18D049F5">
      <w:pPr>
        <w:spacing w:line="360" w:lineRule="auto"/>
        <w:ind w:firstLine="480" w:firstLineChars="200"/>
        <w:outlineLvl w:val="9"/>
        <w:rPr>
          <w:sz w:val="24"/>
          <w:szCs w:val="24"/>
        </w:rPr>
      </w:pPr>
      <w:r>
        <w:rPr>
          <w:sz w:val="24"/>
          <w:szCs w:val="24"/>
        </w:rPr>
        <w:t>（</w:t>
      </w:r>
      <w:r>
        <w:rPr>
          <w:rFonts w:hint="eastAsia"/>
          <w:sz w:val="24"/>
          <w:szCs w:val="24"/>
          <w:lang w:eastAsia="zh-CN"/>
        </w:rPr>
        <w:t>四</w:t>
      </w:r>
      <w:r>
        <w:rPr>
          <w:sz w:val="24"/>
          <w:szCs w:val="24"/>
        </w:rPr>
        <w:t>）评审的依据为竞争性</w:t>
      </w:r>
      <w:r>
        <w:rPr>
          <w:rFonts w:hint="eastAsia"/>
          <w:sz w:val="24"/>
          <w:szCs w:val="24"/>
          <w:lang w:eastAsia="zh-CN"/>
        </w:rPr>
        <w:t>比选</w:t>
      </w:r>
      <w:r>
        <w:rPr>
          <w:sz w:val="24"/>
          <w:szCs w:val="24"/>
        </w:rPr>
        <w:t>文件和响应文件（含有效的书面承诺）。</w:t>
      </w:r>
      <w:r>
        <w:rPr>
          <w:rFonts w:hint="eastAsia"/>
          <w:sz w:val="24"/>
          <w:szCs w:val="24"/>
          <w:lang w:eastAsia="zh-CN"/>
        </w:rPr>
        <w:t>评标</w:t>
      </w:r>
      <w:r>
        <w:rPr>
          <w:sz w:val="24"/>
          <w:szCs w:val="24"/>
        </w:rPr>
        <w:t>小组判断响应文件对竞争性</w:t>
      </w:r>
      <w:r>
        <w:rPr>
          <w:rFonts w:hint="eastAsia"/>
          <w:sz w:val="24"/>
          <w:szCs w:val="24"/>
          <w:lang w:eastAsia="zh-CN"/>
        </w:rPr>
        <w:t>比选</w:t>
      </w:r>
      <w:r>
        <w:rPr>
          <w:sz w:val="24"/>
          <w:szCs w:val="24"/>
        </w:rPr>
        <w:t>文件的响应，仅基于响应文件本身而不靠外部证据。</w:t>
      </w:r>
    </w:p>
    <w:p w14:paraId="0B5CAEF9">
      <w:pPr>
        <w:spacing w:line="360" w:lineRule="auto"/>
        <w:ind w:firstLine="482" w:firstLineChars="200"/>
        <w:outlineLvl w:val="9"/>
        <w:rPr>
          <w:b/>
          <w:bCs/>
          <w:sz w:val="24"/>
          <w:szCs w:val="24"/>
        </w:rPr>
      </w:pPr>
      <w:bookmarkStart w:id="59" w:name="_Toc8137"/>
      <w:bookmarkStart w:id="60" w:name="_Toc17038"/>
      <w:bookmarkStart w:id="61" w:name="_Toc9862"/>
      <w:bookmarkStart w:id="62" w:name="_Toc21346"/>
      <w:r>
        <w:rPr>
          <w:b/>
          <w:bCs/>
          <w:sz w:val="24"/>
          <w:szCs w:val="24"/>
        </w:rPr>
        <w:t>三、要求</w:t>
      </w:r>
      <w:bookmarkEnd w:id="59"/>
      <w:bookmarkEnd w:id="60"/>
      <w:bookmarkEnd w:id="61"/>
      <w:bookmarkEnd w:id="62"/>
    </w:p>
    <w:p w14:paraId="5DE82D9D">
      <w:pPr>
        <w:spacing w:line="360" w:lineRule="auto"/>
        <w:ind w:firstLine="480" w:firstLineChars="200"/>
        <w:outlineLvl w:val="9"/>
        <w:rPr>
          <w:sz w:val="24"/>
          <w:szCs w:val="24"/>
        </w:rPr>
      </w:pPr>
      <w:r>
        <w:rPr>
          <w:sz w:val="24"/>
          <w:szCs w:val="24"/>
        </w:rPr>
        <w:t>（一）响应文件</w:t>
      </w:r>
    </w:p>
    <w:p w14:paraId="772F44B4">
      <w:pPr>
        <w:spacing w:line="360" w:lineRule="auto"/>
        <w:ind w:firstLine="480" w:firstLineChars="200"/>
        <w:outlineLvl w:val="9"/>
        <w:rPr>
          <w:sz w:val="24"/>
          <w:szCs w:val="24"/>
        </w:rPr>
      </w:pPr>
      <w:r>
        <w:rPr>
          <w:sz w:val="24"/>
          <w:szCs w:val="24"/>
        </w:rPr>
        <w:t>1、</w:t>
      </w:r>
      <w:r>
        <w:rPr>
          <w:rFonts w:hint="eastAsia"/>
          <w:sz w:val="24"/>
          <w:szCs w:val="24"/>
          <w:lang w:eastAsia="zh-CN"/>
        </w:rPr>
        <w:t>投标人</w:t>
      </w:r>
      <w:r>
        <w:rPr>
          <w:sz w:val="24"/>
          <w:szCs w:val="24"/>
        </w:rPr>
        <w:t>应当按照竞争性</w:t>
      </w:r>
      <w:r>
        <w:rPr>
          <w:rFonts w:hint="eastAsia"/>
          <w:sz w:val="24"/>
          <w:szCs w:val="24"/>
          <w:lang w:eastAsia="zh-CN"/>
        </w:rPr>
        <w:t>比选</w:t>
      </w:r>
      <w:r>
        <w:rPr>
          <w:sz w:val="24"/>
          <w:szCs w:val="24"/>
        </w:rPr>
        <w:t>文件的要求编制响应文件，并对竞争性</w:t>
      </w:r>
      <w:r>
        <w:rPr>
          <w:rFonts w:hint="eastAsia"/>
          <w:sz w:val="24"/>
          <w:szCs w:val="24"/>
          <w:lang w:eastAsia="zh-CN"/>
        </w:rPr>
        <w:t>比选</w:t>
      </w:r>
      <w:r>
        <w:rPr>
          <w:sz w:val="24"/>
          <w:szCs w:val="24"/>
        </w:rPr>
        <w:t>文件提出的要求和条件作出实质性响应，响应文件原则上采用软面订本，同时应编制完整的页码、目录。</w:t>
      </w:r>
    </w:p>
    <w:p w14:paraId="6E7E9A79">
      <w:pPr>
        <w:spacing w:line="360" w:lineRule="auto"/>
        <w:ind w:firstLine="480" w:firstLineChars="200"/>
        <w:outlineLvl w:val="9"/>
        <w:rPr>
          <w:sz w:val="24"/>
          <w:szCs w:val="24"/>
        </w:rPr>
      </w:pPr>
      <w:r>
        <w:rPr>
          <w:sz w:val="24"/>
          <w:szCs w:val="24"/>
        </w:rPr>
        <w:t>2、响应文件组成</w:t>
      </w:r>
    </w:p>
    <w:p w14:paraId="35D657DB">
      <w:pPr>
        <w:spacing w:line="360" w:lineRule="auto"/>
        <w:ind w:firstLine="480" w:firstLineChars="200"/>
        <w:outlineLvl w:val="9"/>
        <w:rPr>
          <w:sz w:val="24"/>
          <w:szCs w:val="24"/>
        </w:rPr>
      </w:pPr>
      <w:r>
        <w:rPr>
          <w:sz w:val="24"/>
          <w:szCs w:val="24"/>
        </w:rPr>
        <w:t>响应文件由第</w:t>
      </w:r>
      <w:r>
        <w:rPr>
          <w:rFonts w:hint="eastAsia"/>
          <w:sz w:val="24"/>
          <w:szCs w:val="24"/>
          <w:lang w:val="en-US" w:eastAsia="zh-CN"/>
        </w:rPr>
        <w:t>六</w:t>
      </w:r>
      <w:r>
        <w:rPr>
          <w:sz w:val="24"/>
          <w:szCs w:val="24"/>
        </w:rPr>
        <w:t>篇“响应文件编制要求”规定的部分和</w:t>
      </w:r>
      <w:r>
        <w:rPr>
          <w:rFonts w:hint="eastAsia"/>
          <w:sz w:val="24"/>
          <w:szCs w:val="24"/>
          <w:lang w:eastAsia="zh-CN"/>
        </w:rPr>
        <w:t>投标人</w:t>
      </w:r>
      <w:r>
        <w:rPr>
          <w:sz w:val="24"/>
          <w:szCs w:val="24"/>
        </w:rPr>
        <w:t>所作的一切有效补充、修改和承诺等文件组成，</w:t>
      </w:r>
      <w:r>
        <w:rPr>
          <w:rFonts w:hint="eastAsia"/>
          <w:sz w:val="24"/>
          <w:szCs w:val="24"/>
          <w:lang w:eastAsia="zh-CN"/>
        </w:rPr>
        <w:t>投标人</w:t>
      </w:r>
      <w:r>
        <w:rPr>
          <w:sz w:val="24"/>
          <w:szCs w:val="24"/>
        </w:rPr>
        <w:t>应按照第</w:t>
      </w:r>
      <w:r>
        <w:rPr>
          <w:rFonts w:hint="eastAsia"/>
          <w:sz w:val="24"/>
          <w:szCs w:val="24"/>
          <w:lang w:val="en-US" w:eastAsia="zh-CN"/>
        </w:rPr>
        <w:t>六</w:t>
      </w:r>
      <w:r>
        <w:rPr>
          <w:sz w:val="24"/>
          <w:szCs w:val="24"/>
        </w:rPr>
        <w:t>篇“响应文件编制要求”规定的目录顺序组织编写和装订，也可在基本格式基础上对表格进行扩展，未规定格式的由</w:t>
      </w:r>
      <w:r>
        <w:rPr>
          <w:rFonts w:hint="eastAsia"/>
          <w:sz w:val="24"/>
          <w:szCs w:val="24"/>
          <w:lang w:eastAsia="zh-CN"/>
        </w:rPr>
        <w:t>投标人</w:t>
      </w:r>
      <w:r>
        <w:rPr>
          <w:sz w:val="24"/>
          <w:szCs w:val="24"/>
        </w:rPr>
        <w:t>自定格式。</w:t>
      </w:r>
    </w:p>
    <w:p w14:paraId="1DA71204">
      <w:pPr>
        <w:spacing w:line="360" w:lineRule="auto"/>
        <w:ind w:firstLine="480" w:firstLineChars="200"/>
        <w:outlineLvl w:val="9"/>
        <w:rPr>
          <w:sz w:val="24"/>
          <w:szCs w:val="24"/>
        </w:rPr>
      </w:pPr>
      <w:r>
        <w:rPr>
          <w:sz w:val="24"/>
          <w:szCs w:val="24"/>
        </w:rPr>
        <w:t>（二）联合体</w:t>
      </w:r>
    </w:p>
    <w:p w14:paraId="38FA1649">
      <w:pPr>
        <w:spacing w:line="360" w:lineRule="auto"/>
        <w:ind w:firstLine="480" w:firstLineChars="200"/>
        <w:outlineLvl w:val="9"/>
        <w:rPr>
          <w:sz w:val="24"/>
          <w:szCs w:val="24"/>
        </w:rPr>
      </w:pPr>
      <w:r>
        <w:rPr>
          <w:sz w:val="24"/>
          <w:szCs w:val="24"/>
        </w:rPr>
        <w:t>本项目不接受联合体</w:t>
      </w:r>
      <w:r>
        <w:rPr>
          <w:rFonts w:hint="eastAsia"/>
          <w:sz w:val="24"/>
          <w:szCs w:val="24"/>
        </w:rPr>
        <w:t>竞标</w:t>
      </w:r>
      <w:r>
        <w:rPr>
          <w:sz w:val="24"/>
          <w:szCs w:val="24"/>
        </w:rPr>
        <w:t>。</w:t>
      </w:r>
    </w:p>
    <w:p w14:paraId="3EEB0A15">
      <w:pPr>
        <w:spacing w:line="360" w:lineRule="auto"/>
        <w:ind w:firstLine="480" w:firstLineChars="200"/>
        <w:outlineLvl w:val="9"/>
        <w:rPr>
          <w:sz w:val="24"/>
          <w:szCs w:val="24"/>
        </w:rPr>
      </w:pPr>
      <w:r>
        <w:rPr>
          <w:sz w:val="24"/>
          <w:szCs w:val="24"/>
        </w:rPr>
        <w:t>（三）</w:t>
      </w:r>
      <w:r>
        <w:rPr>
          <w:rFonts w:hint="eastAsia"/>
          <w:sz w:val="24"/>
          <w:szCs w:val="24"/>
          <w:lang w:eastAsia="zh-CN"/>
        </w:rPr>
        <w:t>比选</w:t>
      </w:r>
      <w:r>
        <w:rPr>
          <w:sz w:val="24"/>
          <w:szCs w:val="24"/>
        </w:rPr>
        <w:t>有效期：响应文件及有关承诺文件有效期为提交响应文件截止时间起90天。</w:t>
      </w:r>
    </w:p>
    <w:p w14:paraId="185F74B7">
      <w:pPr>
        <w:spacing w:line="360" w:lineRule="auto"/>
        <w:ind w:firstLine="480" w:firstLineChars="200"/>
        <w:outlineLvl w:val="9"/>
        <w:rPr>
          <w:sz w:val="24"/>
          <w:szCs w:val="24"/>
        </w:rPr>
      </w:pPr>
      <w:r>
        <w:rPr>
          <w:sz w:val="24"/>
          <w:szCs w:val="24"/>
        </w:rPr>
        <w:t>（</w:t>
      </w:r>
      <w:r>
        <w:rPr>
          <w:rFonts w:hint="eastAsia"/>
          <w:sz w:val="24"/>
          <w:szCs w:val="24"/>
          <w:lang w:val="en-US" w:eastAsia="zh-CN"/>
        </w:rPr>
        <w:t>四</w:t>
      </w:r>
      <w:r>
        <w:rPr>
          <w:sz w:val="24"/>
          <w:szCs w:val="24"/>
        </w:rPr>
        <w:t>）修正错误</w:t>
      </w:r>
    </w:p>
    <w:p w14:paraId="01E954D6">
      <w:pPr>
        <w:spacing w:line="360" w:lineRule="auto"/>
        <w:ind w:firstLine="480" w:firstLineChars="200"/>
        <w:outlineLvl w:val="9"/>
        <w:rPr>
          <w:sz w:val="24"/>
          <w:szCs w:val="24"/>
        </w:rPr>
      </w:pPr>
      <w:r>
        <w:rPr>
          <w:sz w:val="24"/>
          <w:szCs w:val="24"/>
        </w:rPr>
        <w:t>1、若</w:t>
      </w:r>
      <w:r>
        <w:rPr>
          <w:rFonts w:hint="eastAsia"/>
          <w:sz w:val="24"/>
          <w:szCs w:val="24"/>
          <w:lang w:eastAsia="zh-CN"/>
        </w:rPr>
        <w:t>投标人</w:t>
      </w:r>
      <w:r>
        <w:rPr>
          <w:sz w:val="24"/>
          <w:szCs w:val="24"/>
        </w:rPr>
        <w:t>所递交的响应文件或最后报价中的价格出现大写金额和小写金额不一致的错误，以大写金额修正为准。</w:t>
      </w:r>
    </w:p>
    <w:p w14:paraId="050F5222">
      <w:pPr>
        <w:spacing w:line="360" w:lineRule="auto"/>
        <w:ind w:firstLine="480" w:firstLineChars="200"/>
        <w:outlineLvl w:val="9"/>
        <w:rPr>
          <w:sz w:val="24"/>
          <w:szCs w:val="24"/>
        </w:rPr>
      </w:pPr>
      <w:r>
        <w:rPr>
          <w:sz w:val="24"/>
          <w:szCs w:val="24"/>
        </w:rPr>
        <w:t>2、</w:t>
      </w:r>
      <w:r>
        <w:rPr>
          <w:rFonts w:hint="eastAsia"/>
          <w:sz w:val="24"/>
          <w:szCs w:val="24"/>
          <w:lang w:eastAsia="zh-CN"/>
        </w:rPr>
        <w:t>评标</w:t>
      </w:r>
      <w:r>
        <w:rPr>
          <w:sz w:val="24"/>
          <w:szCs w:val="24"/>
        </w:rPr>
        <w:t>小组按上述修正错误的原则及方法修正</w:t>
      </w:r>
      <w:r>
        <w:rPr>
          <w:rFonts w:hint="eastAsia"/>
          <w:sz w:val="24"/>
          <w:szCs w:val="24"/>
          <w:lang w:eastAsia="zh-CN"/>
        </w:rPr>
        <w:t>投标人</w:t>
      </w:r>
      <w:r>
        <w:rPr>
          <w:sz w:val="24"/>
          <w:szCs w:val="24"/>
        </w:rPr>
        <w:t>的报价，</w:t>
      </w:r>
      <w:r>
        <w:rPr>
          <w:rFonts w:hint="eastAsia"/>
          <w:sz w:val="24"/>
          <w:szCs w:val="24"/>
          <w:lang w:eastAsia="zh-CN"/>
        </w:rPr>
        <w:t>投标人</w:t>
      </w:r>
      <w:r>
        <w:rPr>
          <w:sz w:val="24"/>
          <w:szCs w:val="24"/>
        </w:rPr>
        <w:t>同意并签字确认后，修正后的报价对</w:t>
      </w:r>
      <w:r>
        <w:rPr>
          <w:rFonts w:hint="eastAsia"/>
          <w:sz w:val="24"/>
          <w:szCs w:val="24"/>
          <w:lang w:eastAsia="zh-CN"/>
        </w:rPr>
        <w:t>投标人</w:t>
      </w:r>
      <w:r>
        <w:rPr>
          <w:sz w:val="24"/>
          <w:szCs w:val="24"/>
        </w:rPr>
        <w:t>具有约束作用。如果</w:t>
      </w:r>
      <w:r>
        <w:rPr>
          <w:rFonts w:hint="eastAsia"/>
          <w:sz w:val="24"/>
          <w:szCs w:val="24"/>
          <w:lang w:eastAsia="zh-CN"/>
        </w:rPr>
        <w:t>投标人</w:t>
      </w:r>
      <w:r>
        <w:rPr>
          <w:sz w:val="24"/>
          <w:szCs w:val="24"/>
        </w:rPr>
        <w:t>不接受修正后的价格，将失去成为成交</w:t>
      </w:r>
      <w:r>
        <w:rPr>
          <w:rFonts w:hint="eastAsia"/>
          <w:sz w:val="24"/>
          <w:szCs w:val="24"/>
          <w:lang w:eastAsia="zh-CN"/>
        </w:rPr>
        <w:t>投标人</w:t>
      </w:r>
      <w:r>
        <w:rPr>
          <w:sz w:val="24"/>
          <w:szCs w:val="24"/>
        </w:rPr>
        <w:t>的资格。</w:t>
      </w:r>
    </w:p>
    <w:p w14:paraId="7E3AC8CD">
      <w:pPr>
        <w:spacing w:line="360" w:lineRule="auto"/>
        <w:ind w:firstLine="482" w:firstLineChars="200"/>
        <w:outlineLvl w:val="9"/>
        <w:rPr>
          <w:b/>
          <w:bCs/>
          <w:sz w:val="24"/>
          <w:szCs w:val="24"/>
        </w:rPr>
      </w:pPr>
      <w:r>
        <w:rPr>
          <w:b/>
          <w:bCs/>
          <w:sz w:val="24"/>
          <w:szCs w:val="24"/>
        </w:rPr>
        <w:t>（</w:t>
      </w:r>
      <w:r>
        <w:rPr>
          <w:rFonts w:hint="eastAsia"/>
          <w:b/>
          <w:bCs/>
          <w:sz w:val="24"/>
          <w:szCs w:val="24"/>
          <w:lang w:val="en-US" w:eastAsia="zh-CN"/>
        </w:rPr>
        <w:t>五</w:t>
      </w:r>
      <w:r>
        <w:rPr>
          <w:b/>
          <w:bCs/>
          <w:sz w:val="24"/>
          <w:szCs w:val="24"/>
        </w:rPr>
        <w:t>）提交响应文件的份数和签署</w:t>
      </w:r>
    </w:p>
    <w:p w14:paraId="32023C41">
      <w:pPr>
        <w:spacing w:line="360" w:lineRule="auto"/>
        <w:ind w:firstLine="480" w:firstLineChars="200"/>
        <w:outlineLvl w:val="9"/>
        <w:rPr>
          <w:sz w:val="24"/>
          <w:szCs w:val="24"/>
        </w:rPr>
      </w:pPr>
      <w:r>
        <w:rPr>
          <w:sz w:val="24"/>
          <w:szCs w:val="24"/>
        </w:rPr>
        <w:t>1、响应文件一式</w:t>
      </w:r>
      <w:r>
        <w:rPr>
          <w:rFonts w:hint="eastAsia"/>
          <w:sz w:val="24"/>
          <w:szCs w:val="24"/>
        </w:rPr>
        <w:t>三</w:t>
      </w:r>
      <w:r>
        <w:rPr>
          <w:sz w:val="24"/>
          <w:szCs w:val="24"/>
        </w:rPr>
        <w:t>份，其中正本一份，副本</w:t>
      </w:r>
      <w:r>
        <w:rPr>
          <w:rFonts w:hint="eastAsia"/>
          <w:sz w:val="24"/>
          <w:szCs w:val="24"/>
        </w:rPr>
        <w:t>二</w:t>
      </w:r>
      <w:r>
        <w:rPr>
          <w:sz w:val="24"/>
          <w:szCs w:val="24"/>
        </w:rPr>
        <w:t>份，副本可为正本的复印件，应与正本一致，如出现不一致情况以正本为准。</w:t>
      </w:r>
    </w:p>
    <w:p w14:paraId="60A7220B">
      <w:pPr>
        <w:spacing w:line="360" w:lineRule="auto"/>
        <w:ind w:firstLine="480" w:firstLineChars="200"/>
        <w:outlineLvl w:val="9"/>
        <w:rPr>
          <w:sz w:val="24"/>
          <w:szCs w:val="24"/>
        </w:rPr>
      </w:pPr>
      <w:r>
        <w:rPr>
          <w:sz w:val="24"/>
          <w:szCs w:val="24"/>
        </w:rPr>
        <w:t>2、在响应文件正本中，竞争性</w:t>
      </w:r>
      <w:r>
        <w:rPr>
          <w:rFonts w:hint="eastAsia"/>
          <w:sz w:val="24"/>
          <w:szCs w:val="24"/>
          <w:lang w:eastAsia="zh-CN"/>
        </w:rPr>
        <w:t>比选</w:t>
      </w:r>
      <w:r>
        <w:rPr>
          <w:sz w:val="24"/>
          <w:szCs w:val="24"/>
        </w:rPr>
        <w:t>文件第</w:t>
      </w:r>
      <w:r>
        <w:rPr>
          <w:rFonts w:hint="eastAsia"/>
          <w:sz w:val="24"/>
          <w:szCs w:val="24"/>
          <w:lang w:eastAsia="zh-CN"/>
        </w:rPr>
        <w:t>六</w:t>
      </w:r>
      <w:r>
        <w:rPr>
          <w:sz w:val="24"/>
          <w:szCs w:val="24"/>
        </w:rPr>
        <w:t>篇响应文件编制要求中规定签字、盖章的地方必须按其规定签字、盖章。</w:t>
      </w:r>
    </w:p>
    <w:p w14:paraId="02C3F997">
      <w:pPr>
        <w:spacing w:line="360" w:lineRule="auto"/>
        <w:ind w:firstLine="480" w:firstLineChars="200"/>
        <w:outlineLvl w:val="9"/>
        <w:rPr>
          <w:sz w:val="24"/>
          <w:szCs w:val="24"/>
        </w:rPr>
      </w:pPr>
      <w:r>
        <w:rPr>
          <w:sz w:val="24"/>
          <w:szCs w:val="24"/>
        </w:rPr>
        <w:t>（</w:t>
      </w:r>
      <w:r>
        <w:rPr>
          <w:rFonts w:hint="eastAsia"/>
          <w:sz w:val="24"/>
          <w:szCs w:val="24"/>
          <w:lang w:val="en-US" w:eastAsia="zh-CN"/>
        </w:rPr>
        <w:t>六</w:t>
      </w:r>
      <w:r>
        <w:rPr>
          <w:sz w:val="24"/>
          <w:szCs w:val="24"/>
        </w:rPr>
        <w:t>）响应文件的递交</w:t>
      </w:r>
    </w:p>
    <w:p w14:paraId="5937248E">
      <w:pPr>
        <w:spacing w:line="360" w:lineRule="auto"/>
        <w:ind w:firstLine="480" w:firstLineChars="200"/>
        <w:outlineLvl w:val="9"/>
        <w:rPr>
          <w:sz w:val="24"/>
          <w:szCs w:val="24"/>
        </w:rPr>
      </w:pPr>
      <w:r>
        <w:rPr>
          <w:sz w:val="24"/>
          <w:szCs w:val="24"/>
        </w:rPr>
        <w:t>1. 响应文件的密封</w:t>
      </w:r>
    </w:p>
    <w:p w14:paraId="4FC9FB02">
      <w:pPr>
        <w:spacing w:line="360" w:lineRule="auto"/>
        <w:ind w:firstLine="480" w:firstLineChars="200"/>
        <w:outlineLvl w:val="9"/>
        <w:rPr>
          <w:sz w:val="24"/>
          <w:szCs w:val="24"/>
        </w:rPr>
      </w:pPr>
      <w:r>
        <w:rPr>
          <w:sz w:val="24"/>
          <w:szCs w:val="24"/>
        </w:rPr>
        <w:t>1.1响应文件的正本、副本均应密封送达递交响应文件地点，应在封套上注明项目名称、</w:t>
      </w:r>
      <w:r>
        <w:rPr>
          <w:rFonts w:hint="eastAsia"/>
          <w:sz w:val="24"/>
          <w:szCs w:val="24"/>
          <w:lang w:eastAsia="zh-CN"/>
        </w:rPr>
        <w:t>投标人</w:t>
      </w:r>
      <w:r>
        <w:rPr>
          <w:sz w:val="24"/>
          <w:szCs w:val="24"/>
        </w:rPr>
        <w:t>名称。若正本、副本分别进行密封的，还应在封套上注明“正本”、“副本”、字样。</w:t>
      </w:r>
    </w:p>
    <w:p w14:paraId="671ECB10">
      <w:pPr>
        <w:spacing w:line="360" w:lineRule="auto"/>
        <w:ind w:firstLine="480" w:firstLineChars="200"/>
        <w:outlineLvl w:val="9"/>
        <w:rPr>
          <w:sz w:val="24"/>
          <w:szCs w:val="24"/>
        </w:rPr>
      </w:pPr>
      <w:r>
        <w:rPr>
          <w:sz w:val="24"/>
          <w:szCs w:val="24"/>
        </w:rPr>
        <w:t>1.2封套的封口处应加盖</w:t>
      </w:r>
      <w:r>
        <w:rPr>
          <w:rFonts w:hint="eastAsia"/>
          <w:sz w:val="24"/>
          <w:szCs w:val="24"/>
          <w:lang w:eastAsia="zh-CN"/>
        </w:rPr>
        <w:t>投标人</w:t>
      </w:r>
      <w:r>
        <w:rPr>
          <w:sz w:val="24"/>
          <w:szCs w:val="24"/>
        </w:rPr>
        <w:t>公章或由法定代表人授权代表签字。</w:t>
      </w:r>
    </w:p>
    <w:p w14:paraId="1EC3A0F8">
      <w:pPr>
        <w:spacing w:line="360" w:lineRule="auto"/>
        <w:ind w:firstLine="482" w:firstLineChars="200"/>
        <w:outlineLvl w:val="9"/>
        <w:rPr>
          <w:b/>
          <w:bCs/>
          <w:sz w:val="24"/>
          <w:szCs w:val="24"/>
        </w:rPr>
      </w:pPr>
      <w:r>
        <w:rPr>
          <w:rFonts w:hint="eastAsia" w:ascii="宋体" w:hAnsi="宋体"/>
          <w:b/>
          <w:bCs/>
          <w:sz w:val="24"/>
          <w:szCs w:val="24"/>
        </w:rPr>
        <w:t>电报、电话、传真、邮寄形式的响应文件概不接受。</w:t>
      </w:r>
    </w:p>
    <w:p w14:paraId="0961E0A0">
      <w:pPr>
        <w:spacing w:line="360" w:lineRule="auto"/>
        <w:ind w:firstLine="480" w:firstLineChars="200"/>
        <w:outlineLvl w:val="9"/>
        <w:rPr>
          <w:sz w:val="24"/>
          <w:szCs w:val="24"/>
        </w:rPr>
      </w:pPr>
      <w:r>
        <w:rPr>
          <w:sz w:val="24"/>
          <w:szCs w:val="24"/>
        </w:rPr>
        <w:t>（</w:t>
      </w:r>
      <w:r>
        <w:rPr>
          <w:rFonts w:hint="eastAsia"/>
          <w:sz w:val="24"/>
          <w:szCs w:val="24"/>
          <w:lang w:val="en-US" w:eastAsia="zh-CN"/>
        </w:rPr>
        <w:t>七</w:t>
      </w:r>
      <w:r>
        <w:rPr>
          <w:sz w:val="24"/>
          <w:szCs w:val="24"/>
        </w:rPr>
        <w:t>）</w:t>
      </w:r>
      <w:r>
        <w:rPr>
          <w:rFonts w:hint="eastAsia"/>
          <w:sz w:val="24"/>
          <w:szCs w:val="24"/>
          <w:lang w:val="en-US" w:eastAsia="zh-CN"/>
        </w:rPr>
        <w:t>投标人</w:t>
      </w:r>
      <w:r>
        <w:rPr>
          <w:sz w:val="24"/>
          <w:szCs w:val="24"/>
        </w:rPr>
        <w:t>参与人员</w:t>
      </w:r>
    </w:p>
    <w:p w14:paraId="7FF90F46">
      <w:pPr>
        <w:spacing w:line="360" w:lineRule="auto"/>
        <w:ind w:firstLine="480" w:firstLineChars="200"/>
        <w:outlineLvl w:val="9"/>
        <w:rPr>
          <w:sz w:val="24"/>
          <w:szCs w:val="24"/>
        </w:rPr>
      </w:pPr>
      <w:r>
        <w:rPr>
          <w:sz w:val="24"/>
          <w:szCs w:val="24"/>
        </w:rPr>
        <w:t>各个</w:t>
      </w:r>
      <w:r>
        <w:rPr>
          <w:rFonts w:hint="eastAsia"/>
          <w:sz w:val="24"/>
          <w:szCs w:val="24"/>
          <w:lang w:val="en-US" w:eastAsia="zh-CN"/>
        </w:rPr>
        <w:t>投标人</w:t>
      </w:r>
      <w:r>
        <w:rPr>
          <w:sz w:val="24"/>
          <w:szCs w:val="24"/>
        </w:rPr>
        <w:t>应当派1-2名代表参与</w:t>
      </w:r>
      <w:r>
        <w:rPr>
          <w:rFonts w:hint="eastAsia"/>
          <w:sz w:val="24"/>
          <w:szCs w:val="24"/>
          <w:lang w:eastAsia="zh-CN"/>
        </w:rPr>
        <w:t>开标</w:t>
      </w:r>
      <w:r>
        <w:rPr>
          <w:sz w:val="24"/>
          <w:szCs w:val="24"/>
        </w:rPr>
        <w:t>，至少1人应为法定代表人或具有法定代表人授权委托书的授权代表。</w:t>
      </w:r>
    </w:p>
    <w:p w14:paraId="6F523402">
      <w:pPr>
        <w:spacing w:line="360" w:lineRule="auto"/>
        <w:ind w:firstLine="482" w:firstLineChars="200"/>
        <w:outlineLvl w:val="9"/>
        <w:rPr>
          <w:b/>
          <w:bCs/>
          <w:sz w:val="24"/>
          <w:szCs w:val="24"/>
        </w:rPr>
      </w:pPr>
      <w:bookmarkStart w:id="63" w:name="_Toc26504"/>
      <w:bookmarkStart w:id="64" w:name="_Toc16385"/>
      <w:bookmarkStart w:id="65" w:name="_Toc18798"/>
      <w:bookmarkStart w:id="66" w:name="_Toc23736"/>
      <w:r>
        <w:rPr>
          <w:b/>
          <w:bCs/>
          <w:sz w:val="24"/>
          <w:szCs w:val="24"/>
        </w:rPr>
        <w:t>四、成交</w:t>
      </w:r>
      <w:r>
        <w:rPr>
          <w:rFonts w:hint="eastAsia"/>
          <w:b/>
          <w:bCs/>
          <w:sz w:val="24"/>
          <w:szCs w:val="24"/>
          <w:lang w:eastAsia="zh-CN"/>
        </w:rPr>
        <w:t>投标人</w:t>
      </w:r>
      <w:r>
        <w:rPr>
          <w:b/>
          <w:bCs/>
          <w:sz w:val="24"/>
          <w:szCs w:val="24"/>
        </w:rPr>
        <w:t>的确认</w:t>
      </w:r>
      <w:bookmarkEnd w:id="63"/>
      <w:bookmarkEnd w:id="64"/>
      <w:bookmarkEnd w:id="65"/>
      <w:bookmarkEnd w:id="66"/>
    </w:p>
    <w:p w14:paraId="16FA8F06">
      <w:pPr>
        <w:spacing w:line="360" w:lineRule="auto"/>
        <w:ind w:firstLine="480" w:firstLineChars="200"/>
        <w:outlineLvl w:val="9"/>
        <w:rPr>
          <w:sz w:val="24"/>
          <w:szCs w:val="24"/>
        </w:rPr>
      </w:pPr>
      <w:r>
        <w:rPr>
          <w:rFonts w:hint="eastAsia"/>
          <w:sz w:val="24"/>
          <w:szCs w:val="24"/>
          <w:lang w:val="en-US" w:eastAsia="zh-CN"/>
        </w:rPr>
        <w:t>招标</w:t>
      </w:r>
      <w:r>
        <w:rPr>
          <w:sz w:val="24"/>
          <w:szCs w:val="24"/>
        </w:rPr>
        <w:t>应当在评审结束后2个工作日内将评审报告送</w:t>
      </w:r>
      <w:r>
        <w:rPr>
          <w:rFonts w:hint="eastAsia"/>
          <w:sz w:val="24"/>
          <w:szCs w:val="24"/>
          <w:lang w:eastAsia="zh-CN"/>
        </w:rPr>
        <w:t>招标</w:t>
      </w:r>
      <w:r>
        <w:rPr>
          <w:sz w:val="24"/>
          <w:szCs w:val="24"/>
        </w:rPr>
        <w:t>人确认。</w:t>
      </w:r>
      <w:r>
        <w:rPr>
          <w:rFonts w:hint="eastAsia"/>
          <w:sz w:val="24"/>
          <w:szCs w:val="24"/>
          <w:lang w:eastAsia="zh-CN"/>
        </w:rPr>
        <w:t>招标</w:t>
      </w:r>
      <w:r>
        <w:rPr>
          <w:sz w:val="24"/>
          <w:szCs w:val="24"/>
        </w:rPr>
        <w:t>人应当在收到评审报告后5个工作日内，从评审报告提出的成交候选</w:t>
      </w:r>
      <w:r>
        <w:rPr>
          <w:rFonts w:hint="eastAsia"/>
          <w:sz w:val="24"/>
          <w:szCs w:val="24"/>
          <w:lang w:val="en-US" w:eastAsia="zh-CN"/>
        </w:rPr>
        <w:t>单位</w:t>
      </w:r>
      <w:r>
        <w:rPr>
          <w:sz w:val="24"/>
          <w:szCs w:val="24"/>
        </w:rPr>
        <w:t>中，按照排序由高到低的原则确定成交</w:t>
      </w:r>
      <w:r>
        <w:rPr>
          <w:rFonts w:hint="eastAsia"/>
          <w:sz w:val="24"/>
          <w:szCs w:val="24"/>
          <w:lang w:val="en-US" w:eastAsia="zh-CN"/>
        </w:rPr>
        <w:t>单位</w:t>
      </w:r>
      <w:r>
        <w:rPr>
          <w:sz w:val="24"/>
          <w:szCs w:val="24"/>
        </w:rPr>
        <w:t>，也可以书面授权</w:t>
      </w:r>
      <w:r>
        <w:rPr>
          <w:rFonts w:hint="eastAsia"/>
          <w:sz w:val="24"/>
          <w:szCs w:val="24"/>
          <w:lang w:eastAsia="zh-CN"/>
        </w:rPr>
        <w:t>评标</w:t>
      </w:r>
      <w:r>
        <w:rPr>
          <w:sz w:val="24"/>
          <w:szCs w:val="24"/>
        </w:rPr>
        <w:t>小组直接确定成交</w:t>
      </w:r>
      <w:r>
        <w:rPr>
          <w:rFonts w:hint="eastAsia"/>
          <w:sz w:val="24"/>
          <w:szCs w:val="24"/>
          <w:lang w:val="en-US" w:eastAsia="zh-CN"/>
        </w:rPr>
        <w:t>单位</w:t>
      </w:r>
      <w:r>
        <w:rPr>
          <w:sz w:val="24"/>
          <w:szCs w:val="24"/>
        </w:rPr>
        <w:t>。</w:t>
      </w:r>
      <w:r>
        <w:rPr>
          <w:rFonts w:hint="eastAsia"/>
          <w:sz w:val="24"/>
          <w:szCs w:val="24"/>
          <w:lang w:eastAsia="zh-CN"/>
        </w:rPr>
        <w:t>招标</w:t>
      </w:r>
      <w:r>
        <w:rPr>
          <w:sz w:val="24"/>
          <w:szCs w:val="24"/>
        </w:rPr>
        <w:t>人逾期未确定成交</w:t>
      </w:r>
      <w:r>
        <w:rPr>
          <w:rFonts w:hint="eastAsia"/>
          <w:sz w:val="24"/>
          <w:szCs w:val="24"/>
          <w:lang w:val="en-US" w:eastAsia="zh-CN"/>
        </w:rPr>
        <w:t>单位</w:t>
      </w:r>
      <w:r>
        <w:rPr>
          <w:sz w:val="24"/>
          <w:szCs w:val="24"/>
        </w:rPr>
        <w:t>且不提出异议的，视为确定评审报告提出的排序第一的</w:t>
      </w:r>
      <w:r>
        <w:rPr>
          <w:rFonts w:hint="eastAsia"/>
          <w:sz w:val="24"/>
          <w:szCs w:val="24"/>
          <w:lang w:eastAsia="zh-CN"/>
        </w:rPr>
        <w:t>投标人</w:t>
      </w:r>
      <w:r>
        <w:rPr>
          <w:sz w:val="24"/>
          <w:szCs w:val="24"/>
        </w:rPr>
        <w:t>为成交</w:t>
      </w:r>
      <w:r>
        <w:rPr>
          <w:rFonts w:hint="eastAsia"/>
          <w:sz w:val="24"/>
          <w:szCs w:val="24"/>
          <w:lang w:val="en-US" w:eastAsia="zh-CN"/>
        </w:rPr>
        <w:t>单位</w:t>
      </w:r>
      <w:r>
        <w:rPr>
          <w:sz w:val="24"/>
          <w:szCs w:val="24"/>
        </w:rPr>
        <w:t>。</w:t>
      </w:r>
    </w:p>
    <w:p w14:paraId="3CFCA7DC">
      <w:pPr>
        <w:spacing w:line="360" w:lineRule="auto"/>
        <w:ind w:firstLine="480" w:firstLineChars="200"/>
        <w:outlineLvl w:val="9"/>
        <w:rPr>
          <w:sz w:val="24"/>
          <w:szCs w:val="24"/>
        </w:rPr>
      </w:pPr>
      <w:r>
        <w:rPr>
          <w:sz w:val="24"/>
          <w:szCs w:val="24"/>
        </w:rPr>
        <w:t>2、成交</w:t>
      </w:r>
      <w:r>
        <w:rPr>
          <w:rFonts w:hint="eastAsia"/>
          <w:sz w:val="24"/>
          <w:szCs w:val="24"/>
          <w:lang w:val="en-US" w:eastAsia="zh-CN"/>
        </w:rPr>
        <w:t>单位</w:t>
      </w:r>
      <w:r>
        <w:rPr>
          <w:sz w:val="24"/>
          <w:szCs w:val="24"/>
        </w:rPr>
        <w:t>无充分理由放弃成交的，</w:t>
      </w:r>
      <w:r>
        <w:rPr>
          <w:rFonts w:hint="eastAsia"/>
          <w:sz w:val="24"/>
          <w:szCs w:val="24"/>
          <w:lang w:eastAsia="zh-CN"/>
        </w:rPr>
        <w:t>招标</w:t>
      </w:r>
      <w:r>
        <w:rPr>
          <w:sz w:val="24"/>
          <w:szCs w:val="24"/>
        </w:rPr>
        <w:t>人将会把相关情况报财政部门，财政部门将根据财政部十八号令第七十五条的规定对违规</w:t>
      </w:r>
      <w:r>
        <w:rPr>
          <w:rFonts w:hint="eastAsia"/>
          <w:sz w:val="24"/>
          <w:szCs w:val="24"/>
          <w:lang w:val="en-US" w:eastAsia="zh-CN"/>
        </w:rPr>
        <w:t>投标人</w:t>
      </w:r>
      <w:r>
        <w:rPr>
          <w:sz w:val="24"/>
          <w:szCs w:val="24"/>
        </w:rPr>
        <w:t>进行处罚。</w:t>
      </w:r>
    </w:p>
    <w:p w14:paraId="0F9CFDA8">
      <w:pPr>
        <w:spacing w:line="360" w:lineRule="auto"/>
        <w:ind w:firstLine="482" w:firstLineChars="200"/>
        <w:outlineLvl w:val="9"/>
        <w:rPr>
          <w:b/>
          <w:bCs/>
          <w:sz w:val="24"/>
          <w:szCs w:val="24"/>
        </w:rPr>
      </w:pPr>
      <w:bookmarkStart w:id="67" w:name="_Toc25856"/>
      <w:bookmarkStart w:id="68" w:name="_Toc31018"/>
      <w:bookmarkStart w:id="69" w:name="_Toc6837"/>
      <w:bookmarkStart w:id="70" w:name="_Toc3227"/>
      <w:r>
        <w:rPr>
          <w:b/>
          <w:bCs/>
          <w:sz w:val="24"/>
          <w:szCs w:val="24"/>
        </w:rPr>
        <w:t>五、成交通知</w:t>
      </w:r>
      <w:bookmarkEnd w:id="67"/>
      <w:bookmarkEnd w:id="68"/>
      <w:bookmarkEnd w:id="69"/>
      <w:bookmarkEnd w:id="70"/>
    </w:p>
    <w:p w14:paraId="0C92ACB2">
      <w:pPr>
        <w:spacing w:line="360" w:lineRule="auto"/>
        <w:ind w:firstLine="480" w:firstLineChars="200"/>
        <w:outlineLvl w:val="9"/>
        <w:rPr>
          <w:sz w:val="24"/>
          <w:szCs w:val="24"/>
        </w:rPr>
      </w:pPr>
      <w:r>
        <w:rPr>
          <w:sz w:val="24"/>
          <w:szCs w:val="24"/>
        </w:rPr>
        <w:t>（一）成交</w:t>
      </w:r>
      <w:r>
        <w:rPr>
          <w:rFonts w:hint="eastAsia"/>
          <w:sz w:val="24"/>
          <w:szCs w:val="24"/>
          <w:lang w:val="en-US" w:eastAsia="zh-CN"/>
        </w:rPr>
        <w:t>单位</w:t>
      </w:r>
      <w:r>
        <w:rPr>
          <w:sz w:val="24"/>
          <w:szCs w:val="24"/>
        </w:rPr>
        <w:t>确定后，</w:t>
      </w:r>
      <w:r>
        <w:rPr>
          <w:rFonts w:hint="eastAsia"/>
          <w:sz w:val="24"/>
          <w:szCs w:val="24"/>
          <w:lang w:val="en-US" w:eastAsia="zh-CN"/>
        </w:rPr>
        <w:t>招标人电话或书面通知成交单位</w:t>
      </w:r>
      <w:r>
        <w:rPr>
          <w:sz w:val="24"/>
          <w:szCs w:val="24"/>
        </w:rPr>
        <w:t>。</w:t>
      </w:r>
    </w:p>
    <w:p w14:paraId="325915B7">
      <w:pPr>
        <w:spacing w:line="360" w:lineRule="auto"/>
        <w:ind w:firstLine="480" w:firstLineChars="200"/>
        <w:outlineLvl w:val="9"/>
        <w:rPr>
          <w:sz w:val="24"/>
          <w:szCs w:val="24"/>
        </w:rPr>
      </w:pPr>
      <w:r>
        <w:rPr>
          <w:sz w:val="24"/>
          <w:szCs w:val="24"/>
        </w:rPr>
        <w:t>（二）结果</w:t>
      </w:r>
      <w:r>
        <w:rPr>
          <w:rFonts w:hint="eastAsia"/>
          <w:sz w:val="24"/>
          <w:szCs w:val="24"/>
        </w:rPr>
        <w:t>公示期结束后</w:t>
      </w:r>
      <w:r>
        <w:rPr>
          <w:sz w:val="24"/>
          <w:szCs w:val="24"/>
        </w:rPr>
        <w:t>，</w:t>
      </w:r>
      <w:r>
        <w:rPr>
          <w:rFonts w:hint="eastAsia"/>
          <w:sz w:val="24"/>
          <w:szCs w:val="24"/>
          <w:lang w:val="en-US" w:eastAsia="zh-CN"/>
        </w:rPr>
        <w:t>招标人</w:t>
      </w:r>
      <w:r>
        <w:rPr>
          <w:sz w:val="24"/>
          <w:szCs w:val="24"/>
        </w:rPr>
        <w:t>将以书面形式发出《成交通知书》。《成交通知书》一经发出即发生法律效力。</w:t>
      </w:r>
    </w:p>
    <w:p w14:paraId="2A931B57">
      <w:pPr>
        <w:spacing w:line="360" w:lineRule="auto"/>
        <w:ind w:firstLine="480" w:firstLineChars="200"/>
        <w:outlineLvl w:val="9"/>
        <w:rPr>
          <w:sz w:val="24"/>
          <w:szCs w:val="24"/>
        </w:rPr>
      </w:pPr>
      <w:r>
        <w:rPr>
          <w:sz w:val="24"/>
          <w:szCs w:val="24"/>
        </w:rPr>
        <w:t>（三）《成交通知书》将作为签订合同的依据。</w:t>
      </w:r>
    </w:p>
    <w:p w14:paraId="461BE638">
      <w:pPr>
        <w:spacing w:line="360" w:lineRule="auto"/>
        <w:ind w:firstLine="480" w:firstLineChars="200"/>
        <w:outlineLvl w:val="9"/>
        <w:rPr>
          <w:sz w:val="24"/>
          <w:szCs w:val="24"/>
        </w:rPr>
      </w:pPr>
      <w:r>
        <w:rPr>
          <w:sz w:val="24"/>
          <w:szCs w:val="24"/>
        </w:rPr>
        <w:t>（四）如有</w:t>
      </w:r>
      <w:r>
        <w:rPr>
          <w:rFonts w:hint="eastAsia"/>
          <w:sz w:val="24"/>
          <w:szCs w:val="24"/>
          <w:lang w:eastAsia="zh-CN"/>
        </w:rPr>
        <w:t>投标人</w:t>
      </w:r>
      <w:r>
        <w:rPr>
          <w:sz w:val="24"/>
          <w:szCs w:val="24"/>
        </w:rPr>
        <w:t>对成交结果提出质疑的，在质疑处理完毕后发出成交通知书。</w:t>
      </w:r>
    </w:p>
    <w:p w14:paraId="6DF1C29B">
      <w:pPr>
        <w:spacing w:line="360" w:lineRule="auto"/>
        <w:ind w:firstLine="482" w:firstLineChars="200"/>
        <w:outlineLvl w:val="9"/>
        <w:rPr>
          <w:b/>
          <w:bCs/>
          <w:sz w:val="24"/>
          <w:szCs w:val="24"/>
        </w:rPr>
      </w:pPr>
      <w:bookmarkStart w:id="71" w:name="_Toc3554"/>
      <w:bookmarkStart w:id="72" w:name="_Toc4945"/>
      <w:bookmarkStart w:id="73" w:name="_Toc1422"/>
      <w:bookmarkStart w:id="74" w:name="_Toc5390"/>
      <w:r>
        <w:rPr>
          <w:b/>
          <w:bCs/>
          <w:sz w:val="24"/>
          <w:szCs w:val="24"/>
        </w:rPr>
        <w:t>六、关于质疑和投诉</w:t>
      </w:r>
      <w:bookmarkEnd w:id="71"/>
      <w:bookmarkEnd w:id="72"/>
      <w:bookmarkEnd w:id="73"/>
      <w:bookmarkEnd w:id="74"/>
    </w:p>
    <w:p w14:paraId="2D73088F">
      <w:pPr>
        <w:spacing w:line="360" w:lineRule="auto"/>
        <w:ind w:firstLine="480" w:firstLineChars="200"/>
        <w:outlineLvl w:val="9"/>
        <w:rPr>
          <w:sz w:val="24"/>
          <w:szCs w:val="24"/>
        </w:rPr>
      </w:pPr>
      <w:r>
        <w:rPr>
          <w:sz w:val="24"/>
          <w:szCs w:val="24"/>
        </w:rPr>
        <w:t>（一）质疑内容、时限</w:t>
      </w:r>
    </w:p>
    <w:p w14:paraId="00E7F9EA">
      <w:pPr>
        <w:spacing w:line="360" w:lineRule="auto"/>
        <w:ind w:firstLine="480" w:firstLineChars="200"/>
        <w:outlineLvl w:val="9"/>
        <w:rPr>
          <w:sz w:val="24"/>
          <w:szCs w:val="24"/>
        </w:rPr>
      </w:pPr>
      <w:r>
        <w:rPr>
          <w:sz w:val="24"/>
          <w:szCs w:val="24"/>
        </w:rPr>
        <w:t>1、</w:t>
      </w:r>
      <w:r>
        <w:rPr>
          <w:rFonts w:hint="eastAsia"/>
          <w:sz w:val="24"/>
          <w:szCs w:val="24"/>
          <w:lang w:eastAsia="zh-CN"/>
        </w:rPr>
        <w:t>投标人</w:t>
      </w:r>
      <w:r>
        <w:rPr>
          <w:sz w:val="24"/>
          <w:szCs w:val="24"/>
        </w:rPr>
        <w:t>对成交结果有异议的，应当在结果公告期限届满之日起七个工作日内以书面形式向</w:t>
      </w:r>
      <w:r>
        <w:rPr>
          <w:rFonts w:hint="eastAsia"/>
          <w:sz w:val="24"/>
          <w:szCs w:val="24"/>
          <w:lang w:eastAsia="zh-CN"/>
        </w:rPr>
        <w:t>招标</w:t>
      </w:r>
      <w:r>
        <w:rPr>
          <w:sz w:val="24"/>
          <w:szCs w:val="24"/>
        </w:rPr>
        <w:t>人提出质疑，并附相关证明材料。</w:t>
      </w:r>
    </w:p>
    <w:p w14:paraId="11A5A618">
      <w:pPr>
        <w:spacing w:line="360" w:lineRule="auto"/>
        <w:ind w:firstLine="480" w:firstLineChars="200"/>
        <w:outlineLvl w:val="9"/>
        <w:rPr>
          <w:sz w:val="24"/>
          <w:szCs w:val="24"/>
        </w:rPr>
      </w:pPr>
      <w:r>
        <w:rPr>
          <w:sz w:val="24"/>
          <w:szCs w:val="24"/>
        </w:rPr>
        <w:t>2、</w:t>
      </w:r>
      <w:r>
        <w:rPr>
          <w:rFonts w:hint="eastAsia"/>
          <w:sz w:val="24"/>
          <w:szCs w:val="24"/>
          <w:lang w:eastAsia="zh-CN"/>
        </w:rPr>
        <w:t>投标人</w:t>
      </w:r>
      <w:r>
        <w:rPr>
          <w:sz w:val="24"/>
          <w:szCs w:val="24"/>
        </w:rPr>
        <w:t>对竞争性</w:t>
      </w:r>
      <w:r>
        <w:rPr>
          <w:rFonts w:hint="eastAsia"/>
          <w:sz w:val="24"/>
          <w:szCs w:val="24"/>
          <w:lang w:eastAsia="zh-CN"/>
        </w:rPr>
        <w:t>比选</w:t>
      </w:r>
      <w:r>
        <w:rPr>
          <w:sz w:val="24"/>
          <w:szCs w:val="24"/>
        </w:rPr>
        <w:t>文件中</w:t>
      </w:r>
      <w:r>
        <w:rPr>
          <w:rFonts w:hint="eastAsia"/>
          <w:sz w:val="24"/>
          <w:szCs w:val="24"/>
          <w:lang w:eastAsia="zh-CN"/>
        </w:rPr>
        <w:t>投标人</w:t>
      </w:r>
      <w:r>
        <w:rPr>
          <w:sz w:val="24"/>
          <w:szCs w:val="24"/>
        </w:rPr>
        <w:t>特定资格条件、技术质量和商务要求、评审标准及评审细则有异议的，应主要向</w:t>
      </w:r>
      <w:r>
        <w:rPr>
          <w:rFonts w:hint="eastAsia"/>
          <w:sz w:val="24"/>
          <w:szCs w:val="24"/>
          <w:lang w:eastAsia="zh-CN"/>
        </w:rPr>
        <w:t>招标</w:t>
      </w:r>
      <w:r>
        <w:rPr>
          <w:sz w:val="24"/>
          <w:szCs w:val="24"/>
        </w:rPr>
        <w:t>人提出质疑。</w:t>
      </w:r>
    </w:p>
    <w:p w14:paraId="1FDEC0F0">
      <w:pPr>
        <w:spacing w:line="360" w:lineRule="auto"/>
        <w:ind w:firstLine="480" w:firstLineChars="200"/>
        <w:outlineLvl w:val="9"/>
        <w:rPr>
          <w:sz w:val="24"/>
          <w:szCs w:val="24"/>
        </w:rPr>
      </w:pPr>
      <w:r>
        <w:rPr>
          <w:sz w:val="24"/>
          <w:szCs w:val="24"/>
        </w:rPr>
        <w:t>（二）质疑答复</w:t>
      </w:r>
    </w:p>
    <w:p w14:paraId="07884136">
      <w:pPr>
        <w:spacing w:line="360" w:lineRule="auto"/>
        <w:ind w:firstLine="480" w:firstLineChars="200"/>
        <w:outlineLvl w:val="9"/>
        <w:rPr>
          <w:sz w:val="24"/>
          <w:szCs w:val="24"/>
        </w:rPr>
      </w:pPr>
      <w:r>
        <w:rPr>
          <w:rFonts w:hint="eastAsia"/>
          <w:sz w:val="24"/>
          <w:szCs w:val="24"/>
          <w:lang w:eastAsia="zh-CN"/>
        </w:rPr>
        <w:t>招标</w:t>
      </w:r>
      <w:r>
        <w:rPr>
          <w:sz w:val="24"/>
          <w:szCs w:val="24"/>
        </w:rPr>
        <w:t>人在收到</w:t>
      </w:r>
      <w:r>
        <w:rPr>
          <w:rFonts w:hint="eastAsia"/>
          <w:sz w:val="24"/>
          <w:szCs w:val="24"/>
          <w:lang w:eastAsia="zh-CN"/>
        </w:rPr>
        <w:t>投标人</w:t>
      </w:r>
      <w:r>
        <w:rPr>
          <w:sz w:val="24"/>
          <w:szCs w:val="24"/>
        </w:rPr>
        <w:t>书面质疑后七个工作日内，对质疑内容作出答复。</w:t>
      </w:r>
    </w:p>
    <w:p w14:paraId="5B64D196">
      <w:pPr>
        <w:spacing w:line="360" w:lineRule="auto"/>
        <w:ind w:firstLine="480" w:firstLineChars="200"/>
        <w:outlineLvl w:val="9"/>
        <w:rPr>
          <w:sz w:val="24"/>
          <w:szCs w:val="24"/>
        </w:rPr>
      </w:pPr>
      <w:r>
        <w:rPr>
          <w:sz w:val="24"/>
          <w:szCs w:val="24"/>
        </w:rPr>
        <w:t>（三）不予受理或暂缓受理</w:t>
      </w:r>
    </w:p>
    <w:p w14:paraId="4E3F56EB">
      <w:pPr>
        <w:spacing w:line="360" w:lineRule="auto"/>
        <w:ind w:firstLine="480" w:firstLineChars="200"/>
        <w:outlineLvl w:val="9"/>
        <w:rPr>
          <w:sz w:val="24"/>
          <w:szCs w:val="24"/>
        </w:rPr>
      </w:pPr>
      <w:r>
        <w:rPr>
          <w:sz w:val="24"/>
          <w:szCs w:val="24"/>
        </w:rPr>
        <w:t>1、质疑有下列情形之一的，不予受理：</w:t>
      </w:r>
    </w:p>
    <w:p w14:paraId="546833A9">
      <w:pPr>
        <w:spacing w:line="360" w:lineRule="auto"/>
        <w:ind w:firstLine="480" w:firstLineChars="200"/>
        <w:outlineLvl w:val="9"/>
        <w:rPr>
          <w:sz w:val="24"/>
          <w:szCs w:val="24"/>
        </w:rPr>
      </w:pPr>
      <w:r>
        <w:rPr>
          <w:sz w:val="24"/>
          <w:szCs w:val="24"/>
        </w:rPr>
        <w:t>1.1</w:t>
      </w:r>
      <w:r>
        <w:rPr>
          <w:rFonts w:hint="eastAsia"/>
          <w:sz w:val="24"/>
          <w:szCs w:val="24"/>
        </w:rPr>
        <w:t xml:space="preserve"> </w:t>
      </w:r>
      <w:r>
        <w:rPr>
          <w:sz w:val="24"/>
          <w:szCs w:val="24"/>
        </w:rPr>
        <w:t>质疑</w:t>
      </w:r>
      <w:r>
        <w:rPr>
          <w:rFonts w:hint="eastAsia"/>
          <w:sz w:val="24"/>
          <w:szCs w:val="24"/>
          <w:lang w:eastAsia="zh-CN"/>
        </w:rPr>
        <w:t>投标人</w:t>
      </w:r>
      <w:r>
        <w:rPr>
          <w:sz w:val="24"/>
          <w:szCs w:val="24"/>
        </w:rPr>
        <w:t>参与了</w:t>
      </w:r>
      <w:r>
        <w:rPr>
          <w:rFonts w:hint="eastAsia"/>
          <w:sz w:val="24"/>
          <w:szCs w:val="24"/>
          <w:lang w:eastAsia="zh-CN"/>
        </w:rPr>
        <w:t>开标</w:t>
      </w:r>
      <w:r>
        <w:rPr>
          <w:sz w:val="24"/>
          <w:szCs w:val="24"/>
        </w:rPr>
        <w:t>活动后，再对竞争性</w:t>
      </w:r>
      <w:r>
        <w:rPr>
          <w:rFonts w:hint="eastAsia"/>
          <w:sz w:val="24"/>
          <w:szCs w:val="24"/>
          <w:lang w:eastAsia="zh-CN"/>
        </w:rPr>
        <w:t>比选</w:t>
      </w:r>
      <w:r>
        <w:rPr>
          <w:sz w:val="24"/>
          <w:szCs w:val="24"/>
        </w:rPr>
        <w:t>文件内容提出质疑的；</w:t>
      </w:r>
    </w:p>
    <w:p w14:paraId="651225DA">
      <w:pPr>
        <w:spacing w:line="360" w:lineRule="auto"/>
        <w:ind w:firstLine="480" w:firstLineChars="200"/>
        <w:outlineLvl w:val="9"/>
        <w:rPr>
          <w:sz w:val="24"/>
          <w:szCs w:val="24"/>
        </w:rPr>
      </w:pPr>
      <w:r>
        <w:rPr>
          <w:sz w:val="24"/>
          <w:szCs w:val="24"/>
        </w:rPr>
        <w:t>1.2</w:t>
      </w:r>
      <w:r>
        <w:rPr>
          <w:rFonts w:hint="eastAsia"/>
          <w:sz w:val="24"/>
          <w:szCs w:val="24"/>
        </w:rPr>
        <w:t xml:space="preserve"> </w:t>
      </w:r>
      <w:r>
        <w:rPr>
          <w:sz w:val="24"/>
          <w:szCs w:val="24"/>
        </w:rPr>
        <w:t>质疑超过有效期的；</w:t>
      </w:r>
    </w:p>
    <w:p w14:paraId="2BC6B15B">
      <w:pPr>
        <w:spacing w:line="360" w:lineRule="auto"/>
        <w:ind w:firstLine="480" w:firstLineChars="200"/>
        <w:outlineLvl w:val="9"/>
        <w:rPr>
          <w:sz w:val="24"/>
          <w:szCs w:val="24"/>
        </w:rPr>
      </w:pPr>
      <w:r>
        <w:rPr>
          <w:sz w:val="24"/>
          <w:szCs w:val="24"/>
        </w:rPr>
        <w:t>1.3</w:t>
      </w:r>
      <w:r>
        <w:rPr>
          <w:rFonts w:hint="eastAsia"/>
          <w:sz w:val="24"/>
          <w:szCs w:val="24"/>
        </w:rPr>
        <w:t xml:space="preserve"> </w:t>
      </w:r>
      <w:r>
        <w:rPr>
          <w:sz w:val="24"/>
          <w:szCs w:val="24"/>
        </w:rPr>
        <w:t>对同一事项重复质疑的。</w:t>
      </w:r>
    </w:p>
    <w:p w14:paraId="4EF0F690">
      <w:pPr>
        <w:spacing w:line="360" w:lineRule="auto"/>
        <w:ind w:firstLine="480" w:firstLineChars="200"/>
        <w:outlineLvl w:val="9"/>
        <w:rPr>
          <w:sz w:val="24"/>
          <w:szCs w:val="24"/>
        </w:rPr>
      </w:pPr>
      <w:r>
        <w:rPr>
          <w:sz w:val="24"/>
          <w:szCs w:val="24"/>
        </w:rPr>
        <w:t>2、质疑有下列情形之一的，应暂不受理并告知</w:t>
      </w:r>
      <w:r>
        <w:rPr>
          <w:rFonts w:hint="eastAsia"/>
          <w:sz w:val="24"/>
          <w:szCs w:val="24"/>
          <w:lang w:eastAsia="zh-CN"/>
        </w:rPr>
        <w:t>投标人</w:t>
      </w:r>
      <w:r>
        <w:rPr>
          <w:sz w:val="24"/>
          <w:szCs w:val="24"/>
        </w:rPr>
        <w:t>补充材料。</w:t>
      </w:r>
      <w:r>
        <w:rPr>
          <w:rFonts w:hint="eastAsia"/>
          <w:sz w:val="24"/>
          <w:szCs w:val="24"/>
          <w:lang w:eastAsia="zh-CN"/>
        </w:rPr>
        <w:t>投标人</w:t>
      </w:r>
      <w:r>
        <w:rPr>
          <w:sz w:val="24"/>
          <w:szCs w:val="24"/>
        </w:rPr>
        <w:t>及时补充材料的，应予受理；逾期未补充的，不予受理：</w:t>
      </w:r>
    </w:p>
    <w:p w14:paraId="54EDD9D1">
      <w:pPr>
        <w:spacing w:line="360" w:lineRule="auto"/>
        <w:ind w:firstLine="480" w:firstLineChars="200"/>
        <w:outlineLvl w:val="9"/>
        <w:rPr>
          <w:sz w:val="24"/>
          <w:szCs w:val="24"/>
        </w:rPr>
      </w:pPr>
      <w:r>
        <w:rPr>
          <w:sz w:val="24"/>
          <w:szCs w:val="24"/>
        </w:rPr>
        <w:t>2.1</w:t>
      </w:r>
      <w:r>
        <w:rPr>
          <w:rFonts w:hint="eastAsia"/>
          <w:sz w:val="24"/>
          <w:szCs w:val="24"/>
        </w:rPr>
        <w:t xml:space="preserve"> </w:t>
      </w:r>
      <w:r>
        <w:rPr>
          <w:sz w:val="24"/>
          <w:szCs w:val="24"/>
        </w:rPr>
        <w:t>质疑书格式和内容不符合国家或重庆市相关规定的；</w:t>
      </w:r>
    </w:p>
    <w:p w14:paraId="50F2061D">
      <w:pPr>
        <w:spacing w:line="360" w:lineRule="auto"/>
        <w:ind w:firstLine="480" w:firstLineChars="200"/>
        <w:outlineLvl w:val="9"/>
        <w:rPr>
          <w:sz w:val="24"/>
          <w:szCs w:val="24"/>
        </w:rPr>
      </w:pPr>
      <w:r>
        <w:rPr>
          <w:sz w:val="24"/>
          <w:szCs w:val="24"/>
        </w:rPr>
        <w:t>2.2</w:t>
      </w:r>
      <w:r>
        <w:rPr>
          <w:rFonts w:hint="eastAsia"/>
          <w:sz w:val="24"/>
          <w:szCs w:val="24"/>
        </w:rPr>
        <w:t xml:space="preserve"> </w:t>
      </w:r>
      <w:r>
        <w:rPr>
          <w:sz w:val="24"/>
          <w:szCs w:val="24"/>
        </w:rPr>
        <w:t>质疑书提供的依据或证明材料不全的；</w:t>
      </w:r>
    </w:p>
    <w:p w14:paraId="16D7FDE7">
      <w:pPr>
        <w:spacing w:line="360" w:lineRule="auto"/>
        <w:ind w:firstLine="480" w:firstLineChars="200"/>
        <w:outlineLvl w:val="9"/>
        <w:rPr>
          <w:sz w:val="24"/>
          <w:szCs w:val="24"/>
        </w:rPr>
      </w:pPr>
      <w:r>
        <w:rPr>
          <w:sz w:val="24"/>
          <w:szCs w:val="24"/>
        </w:rPr>
        <w:t>2.3</w:t>
      </w:r>
      <w:r>
        <w:rPr>
          <w:rFonts w:hint="eastAsia"/>
          <w:sz w:val="24"/>
          <w:szCs w:val="24"/>
        </w:rPr>
        <w:t xml:space="preserve"> </w:t>
      </w:r>
      <w:r>
        <w:rPr>
          <w:sz w:val="24"/>
          <w:szCs w:val="24"/>
        </w:rPr>
        <w:t>质疑书副本数量不足的。</w:t>
      </w:r>
    </w:p>
    <w:p w14:paraId="2ED004D1">
      <w:pPr>
        <w:spacing w:line="360" w:lineRule="auto"/>
        <w:ind w:firstLine="480" w:firstLineChars="200"/>
        <w:outlineLvl w:val="9"/>
        <w:rPr>
          <w:sz w:val="24"/>
          <w:szCs w:val="24"/>
        </w:rPr>
      </w:pPr>
      <w:r>
        <w:rPr>
          <w:sz w:val="24"/>
          <w:szCs w:val="24"/>
        </w:rPr>
        <w:t>（</w:t>
      </w:r>
      <w:r>
        <w:rPr>
          <w:rFonts w:hint="eastAsia"/>
          <w:sz w:val="24"/>
          <w:szCs w:val="24"/>
        </w:rPr>
        <w:t>四</w:t>
      </w:r>
      <w:r>
        <w:rPr>
          <w:sz w:val="24"/>
          <w:szCs w:val="24"/>
        </w:rPr>
        <w:t>）投诉</w:t>
      </w:r>
    </w:p>
    <w:p w14:paraId="78385A1B">
      <w:pPr>
        <w:spacing w:line="360" w:lineRule="auto"/>
        <w:ind w:firstLine="480" w:firstLineChars="200"/>
        <w:outlineLvl w:val="9"/>
        <w:rPr>
          <w:sz w:val="24"/>
          <w:szCs w:val="24"/>
        </w:rPr>
      </w:pPr>
      <w:r>
        <w:rPr>
          <w:sz w:val="24"/>
          <w:szCs w:val="24"/>
        </w:rPr>
        <w:t>1、</w:t>
      </w:r>
      <w:r>
        <w:rPr>
          <w:rFonts w:hint="eastAsia"/>
          <w:sz w:val="24"/>
          <w:szCs w:val="24"/>
          <w:lang w:eastAsia="zh-CN"/>
        </w:rPr>
        <w:t>投标人</w:t>
      </w:r>
      <w:r>
        <w:rPr>
          <w:sz w:val="24"/>
          <w:szCs w:val="24"/>
        </w:rPr>
        <w:t>对</w:t>
      </w:r>
      <w:r>
        <w:rPr>
          <w:rFonts w:hint="eastAsia"/>
          <w:sz w:val="24"/>
          <w:szCs w:val="24"/>
          <w:lang w:eastAsia="zh-CN"/>
        </w:rPr>
        <w:t>招标</w:t>
      </w:r>
      <w:r>
        <w:rPr>
          <w:sz w:val="24"/>
          <w:szCs w:val="24"/>
        </w:rPr>
        <w:t>人的答复不满意，或者</w:t>
      </w:r>
      <w:r>
        <w:rPr>
          <w:rFonts w:hint="eastAsia"/>
          <w:sz w:val="24"/>
          <w:szCs w:val="24"/>
          <w:lang w:eastAsia="zh-CN"/>
        </w:rPr>
        <w:t>招标</w:t>
      </w:r>
      <w:r>
        <w:rPr>
          <w:sz w:val="24"/>
          <w:szCs w:val="24"/>
        </w:rPr>
        <w:t>人未在规定时间内答复的，可在答复期满后十五个工作日内按有关规定，向同级财政部门投诉。</w:t>
      </w:r>
    </w:p>
    <w:p w14:paraId="2B6E5B7A">
      <w:pPr>
        <w:spacing w:line="360" w:lineRule="auto"/>
        <w:ind w:firstLine="480" w:firstLineChars="200"/>
        <w:outlineLvl w:val="9"/>
        <w:rPr>
          <w:sz w:val="24"/>
          <w:szCs w:val="24"/>
        </w:rPr>
      </w:pPr>
      <w:r>
        <w:rPr>
          <w:sz w:val="24"/>
          <w:szCs w:val="24"/>
        </w:rPr>
        <w:t>2、在提出投诉时，应附送相关证明材料。投诉书及证明材料为外文的，应同时提供其中文译本；中文与外文意思不一致的，以中文为准。</w:t>
      </w:r>
    </w:p>
    <w:p w14:paraId="1243607B">
      <w:pPr>
        <w:spacing w:line="360" w:lineRule="auto"/>
        <w:ind w:firstLine="480" w:firstLineChars="200"/>
        <w:outlineLvl w:val="9"/>
        <w:rPr>
          <w:sz w:val="24"/>
          <w:szCs w:val="24"/>
        </w:rPr>
      </w:pPr>
      <w:r>
        <w:rPr>
          <w:sz w:val="24"/>
          <w:szCs w:val="24"/>
        </w:rPr>
        <w:t>3、在确定受理投诉后，财政部门自受理投诉之日起三十个工作日内（进行调查取证或者组织质证时间除外）对投诉事项做出处理决定，并将投诉处理决定书送达投诉人、被投诉人和其他与投诉处理决定有利害关系的政府</w:t>
      </w:r>
      <w:r>
        <w:rPr>
          <w:rFonts w:hint="eastAsia"/>
          <w:sz w:val="24"/>
          <w:szCs w:val="24"/>
          <w:lang w:eastAsia="zh-CN"/>
        </w:rPr>
        <w:t>招标</w:t>
      </w:r>
      <w:r>
        <w:rPr>
          <w:sz w:val="24"/>
          <w:szCs w:val="24"/>
        </w:rPr>
        <w:t>相关当事人，同时在重庆市政府</w:t>
      </w:r>
      <w:r>
        <w:rPr>
          <w:rFonts w:hint="eastAsia"/>
          <w:sz w:val="24"/>
          <w:szCs w:val="24"/>
          <w:lang w:eastAsia="zh-CN"/>
        </w:rPr>
        <w:t>招标</w:t>
      </w:r>
      <w:r>
        <w:rPr>
          <w:sz w:val="24"/>
          <w:szCs w:val="24"/>
        </w:rPr>
        <w:t>网公告投诉处理决定书。</w:t>
      </w:r>
    </w:p>
    <w:p w14:paraId="2215A576">
      <w:pPr>
        <w:rPr>
          <w:b/>
          <w:bCs/>
          <w:sz w:val="24"/>
          <w:szCs w:val="24"/>
        </w:rPr>
      </w:pPr>
      <w:bookmarkStart w:id="75" w:name="_Toc594"/>
      <w:bookmarkStart w:id="76" w:name="_Toc7357"/>
      <w:bookmarkStart w:id="77" w:name="_Toc14293"/>
      <w:bookmarkStart w:id="78" w:name="_Toc8903"/>
      <w:r>
        <w:rPr>
          <w:b/>
          <w:bCs/>
          <w:sz w:val="24"/>
          <w:szCs w:val="24"/>
        </w:rPr>
        <w:br w:type="page"/>
      </w:r>
    </w:p>
    <w:p w14:paraId="77BA94BD">
      <w:pPr>
        <w:spacing w:line="360" w:lineRule="auto"/>
        <w:ind w:firstLine="482" w:firstLineChars="200"/>
        <w:outlineLvl w:val="9"/>
        <w:rPr>
          <w:b/>
          <w:bCs/>
          <w:sz w:val="24"/>
          <w:szCs w:val="24"/>
        </w:rPr>
      </w:pPr>
      <w:r>
        <w:rPr>
          <w:b/>
          <w:bCs/>
          <w:sz w:val="24"/>
          <w:szCs w:val="24"/>
        </w:rPr>
        <w:t>七</w:t>
      </w:r>
      <w:bookmarkEnd w:id="75"/>
      <w:bookmarkEnd w:id="76"/>
      <w:bookmarkEnd w:id="77"/>
      <w:bookmarkEnd w:id="78"/>
      <w:bookmarkStart w:id="79" w:name="_Toc2233"/>
      <w:bookmarkStart w:id="80" w:name="_Toc17853"/>
      <w:bookmarkStart w:id="81" w:name="_Toc29614"/>
      <w:bookmarkStart w:id="82" w:name="_Toc10888"/>
      <w:r>
        <w:rPr>
          <w:b/>
          <w:bCs/>
          <w:sz w:val="24"/>
          <w:szCs w:val="24"/>
        </w:rPr>
        <w:t>、</w:t>
      </w:r>
      <w:bookmarkEnd w:id="79"/>
      <w:bookmarkStart w:id="83" w:name="_Toc24146"/>
      <w:r>
        <w:rPr>
          <w:b/>
          <w:bCs/>
          <w:sz w:val="24"/>
          <w:szCs w:val="24"/>
        </w:rPr>
        <w:t>签订合同</w:t>
      </w:r>
      <w:bookmarkEnd w:id="80"/>
      <w:bookmarkEnd w:id="81"/>
      <w:bookmarkEnd w:id="82"/>
      <w:bookmarkEnd w:id="83"/>
    </w:p>
    <w:p w14:paraId="2F546D33">
      <w:pPr>
        <w:spacing w:line="360" w:lineRule="auto"/>
        <w:ind w:firstLine="480" w:firstLineChars="200"/>
        <w:outlineLvl w:val="9"/>
        <w:rPr>
          <w:sz w:val="24"/>
          <w:szCs w:val="24"/>
        </w:rPr>
      </w:pPr>
      <w:r>
        <w:rPr>
          <w:sz w:val="24"/>
          <w:szCs w:val="24"/>
        </w:rPr>
        <w:t>（一）</w:t>
      </w:r>
      <w:r>
        <w:rPr>
          <w:rFonts w:hint="eastAsia"/>
          <w:sz w:val="24"/>
          <w:szCs w:val="24"/>
          <w:lang w:eastAsia="zh-CN"/>
        </w:rPr>
        <w:t>招标</w:t>
      </w:r>
      <w:r>
        <w:rPr>
          <w:sz w:val="24"/>
          <w:szCs w:val="24"/>
        </w:rPr>
        <w:t>人应当自成交通知书发出之日起</w:t>
      </w:r>
      <w:r>
        <w:rPr>
          <w:rFonts w:hint="eastAsia"/>
          <w:sz w:val="24"/>
          <w:szCs w:val="24"/>
        </w:rPr>
        <w:t>7个工作日</w:t>
      </w:r>
      <w:r>
        <w:rPr>
          <w:sz w:val="24"/>
          <w:szCs w:val="24"/>
        </w:rPr>
        <w:t>内，按照竞争性</w:t>
      </w:r>
      <w:r>
        <w:rPr>
          <w:rFonts w:hint="eastAsia"/>
          <w:sz w:val="24"/>
          <w:szCs w:val="24"/>
          <w:lang w:eastAsia="zh-CN"/>
        </w:rPr>
        <w:t>比选</w:t>
      </w:r>
      <w:r>
        <w:rPr>
          <w:sz w:val="24"/>
          <w:szCs w:val="24"/>
        </w:rPr>
        <w:t>文件和成交</w:t>
      </w:r>
      <w:r>
        <w:rPr>
          <w:rFonts w:hint="eastAsia"/>
          <w:sz w:val="24"/>
          <w:szCs w:val="24"/>
          <w:lang w:eastAsia="zh-CN"/>
        </w:rPr>
        <w:t>投标人</w:t>
      </w:r>
      <w:r>
        <w:rPr>
          <w:sz w:val="24"/>
          <w:szCs w:val="24"/>
        </w:rPr>
        <w:t>响应文件的约定，与成交</w:t>
      </w:r>
      <w:r>
        <w:rPr>
          <w:rFonts w:hint="eastAsia"/>
          <w:sz w:val="24"/>
          <w:szCs w:val="24"/>
          <w:lang w:eastAsia="zh-CN"/>
        </w:rPr>
        <w:t>投标人</w:t>
      </w:r>
      <w:r>
        <w:rPr>
          <w:sz w:val="24"/>
          <w:szCs w:val="24"/>
        </w:rPr>
        <w:t>签订书面合同。所签订的合同不得对竞争性</w:t>
      </w:r>
      <w:r>
        <w:rPr>
          <w:rFonts w:hint="eastAsia"/>
          <w:sz w:val="24"/>
          <w:szCs w:val="24"/>
          <w:lang w:eastAsia="zh-CN"/>
        </w:rPr>
        <w:t>比选</w:t>
      </w:r>
      <w:r>
        <w:rPr>
          <w:sz w:val="24"/>
          <w:szCs w:val="24"/>
        </w:rPr>
        <w:t>文件和</w:t>
      </w:r>
      <w:r>
        <w:rPr>
          <w:rFonts w:hint="eastAsia"/>
          <w:sz w:val="24"/>
          <w:szCs w:val="24"/>
          <w:lang w:eastAsia="zh-CN"/>
        </w:rPr>
        <w:t>投标人</w:t>
      </w:r>
      <w:r>
        <w:rPr>
          <w:sz w:val="24"/>
          <w:szCs w:val="24"/>
        </w:rPr>
        <w:t>的响应文件作实质性修改。</w:t>
      </w:r>
    </w:p>
    <w:p w14:paraId="2D0B45D3">
      <w:pPr>
        <w:spacing w:line="360" w:lineRule="auto"/>
        <w:ind w:firstLine="480" w:firstLineChars="200"/>
        <w:outlineLvl w:val="9"/>
        <w:rPr>
          <w:sz w:val="24"/>
          <w:szCs w:val="24"/>
        </w:rPr>
      </w:pPr>
      <w:r>
        <w:rPr>
          <w:sz w:val="24"/>
          <w:szCs w:val="24"/>
        </w:rPr>
        <w:t>（二）</w:t>
      </w:r>
      <w:r>
        <w:rPr>
          <w:rFonts w:hint="eastAsia"/>
          <w:sz w:val="24"/>
          <w:szCs w:val="24"/>
          <w:lang w:eastAsia="zh-CN"/>
        </w:rPr>
        <w:t>招标</w:t>
      </w:r>
      <w:r>
        <w:rPr>
          <w:sz w:val="24"/>
          <w:szCs w:val="24"/>
        </w:rPr>
        <w:t>人应当自政府</w:t>
      </w:r>
      <w:r>
        <w:rPr>
          <w:rFonts w:hint="eastAsia"/>
          <w:sz w:val="24"/>
          <w:szCs w:val="24"/>
          <w:lang w:eastAsia="zh-CN"/>
        </w:rPr>
        <w:t>招标</w:t>
      </w:r>
      <w:r>
        <w:rPr>
          <w:sz w:val="24"/>
          <w:szCs w:val="24"/>
        </w:rPr>
        <w:t>合同签订之日起2个工作日内，</w:t>
      </w:r>
      <w:r>
        <w:rPr>
          <w:rFonts w:hint="eastAsia"/>
          <w:sz w:val="24"/>
          <w:szCs w:val="24"/>
          <w:lang w:eastAsia="zh-CN"/>
        </w:rPr>
        <w:t>将招标合同送到相关部门备案</w:t>
      </w:r>
      <w:r>
        <w:rPr>
          <w:sz w:val="24"/>
          <w:szCs w:val="24"/>
        </w:rPr>
        <w:t>。</w:t>
      </w:r>
    </w:p>
    <w:p w14:paraId="062AC9D3">
      <w:pPr>
        <w:spacing w:line="360" w:lineRule="auto"/>
        <w:ind w:firstLine="480" w:firstLineChars="200"/>
        <w:outlineLvl w:val="9"/>
        <w:rPr>
          <w:sz w:val="24"/>
          <w:szCs w:val="24"/>
        </w:rPr>
      </w:pPr>
      <w:r>
        <w:rPr>
          <w:sz w:val="24"/>
          <w:szCs w:val="24"/>
        </w:rPr>
        <w:t>（三）竞争性</w:t>
      </w:r>
      <w:r>
        <w:rPr>
          <w:rFonts w:hint="eastAsia"/>
          <w:sz w:val="24"/>
          <w:szCs w:val="24"/>
          <w:lang w:eastAsia="zh-CN"/>
        </w:rPr>
        <w:t>比选</w:t>
      </w:r>
      <w:r>
        <w:rPr>
          <w:sz w:val="24"/>
          <w:szCs w:val="24"/>
        </w:rPr>
        <w:t>文件、</w:t>
      </w:r>
      <w:r>
        <w:rPr>
          <w:rFonts w:hint="eastAsia"/>
          <w:sz w:val="24"/>
          <w:szCs w:val="24"/>
          <w:lang w:eastAsia="zh-CN"/>
        </w:rPr>
        <w:t>投标人</w:t>
      </w:r>
      <w:r>
        <w:rPr>
          <w:sz w:val="24"/>
          <w:szCs w:val="24"/>
        </w:rPr>
        <w:t>的响应文件及澄清文件等，均为签订政府</w:t>
      </w:r>
      <w:r>
        <w:rPr>
          <w:rFonts w:hint="eastAsia"/>
          <w:sz w:val="24"/>
          <w:szCs w:val="24"/>
          <w:lang w:eastAsia="zh-CN"/>
        </w:rPr>
        <w:t>招标</w:t>
      </w:r>
      <w:r>
        <w:rPr>
          <w:sz w:val="24"/>
          <w:szCs w:val="24"/>
        </w:rPr>
        <w:t>合同的依据。</w:t>
      </w:r>
    </w:p>
    <w:p w14:paraId="2B3CE4C0">
      <w:pPr>
        <w:spacing w:line="360" w:lineRule="auto"/>
        <w:ind w:firstLine="480" w:firstLineChars="200"/>
        <w:outlineLvl w:val="9"/>
        <w:rPr>
          <w:sz w:val="24"/>
          <w:szCs w:val="24"/>
        </w:rPr>
      </w:pPr>
      <w:r>
        <w:rPr>
          <w:sz w:val="24"/>
          <w:szCs w:val="24"/>
        </w:rPr>
        <w:t>（四）合同生效条款由供需双方约定，法律、行政法规规定应当办理批准、登记等手续后生效的合同，依照其规定。</w:t>
      </w:r>
    </w:p>
    <w:p w14:paraId="7E8E52D2">
      <w:pPr>
        <w:spacing w:line="360" w:lineRule="auto"/>
        <w:ind w:firstLine="480" w:firstLineChars="200"/>
        <w:outlineLvl w:val="9"/>
        <w:rPr>
          <w:sz w:val="24"/>
          <w:szCs w:val="24"/>
        </w:rPr>
      </w:pPr>
      <w:r>
        <w:rPr>
          <w:sz w:val="24"/>
          <w:szCs w:val="24"/>
        </w:rPr>
        <w:t>（五）合同原则上应按照《</w:t>
      </w:r>
      <w:r>
        <w:rPr>
          <w:rFonts w:hint="eastAsia"/>
          <w:sz w:val="24"/>
          <w:szCs w:val="24"/>
        </w:rPr>
        <w:t>重庆市政府</w:t>
      </w:r>
      <w:r>
        <w:rPr>
          <w:rFonts w:hint="eastAsia"/>
          <w:sz w:val="24"/>
          <w:szCs w:val="24"/>
          <w:lang w:eastAsia="zh-CN"/>
        </w:rPr>
        <w:t>招标</w:t>
      </w:r>
      <w:r>
        <w:rPr>
          <w:rFonts w:hint="eastAsia"/>
          <w:sz w:val="24"/>
          <w:szCs w:val="24"/>
        </w:rPr>
        <w:t>合同</w:t>
      </w:r>
      <w:r>
        <w:rPr>
          <w:sz w:val="24"/>
          <w:szCs w:val="24"/>
        </w:rPr>
        <w:t>》签订，相关单位要求适用合同通用格式版本的，应按其要求另行签订其他合同。</w:t>
      </w:r>
    </w:p>
    <w:p w14:paraId="24D25609">
      <w:pPr>
        <w:spacing w:line="360" w:lineRule="auto"/>
        <w:ind w:firstLine="480" w:firstLineChars="200"/>
        <w:outlineLvl w:val="9"/>
        <w:rPr>
          <w:sz w:val="24"/>
          <w:szCs w:val="24"/>
        </w:rPr>
      </w:pPr>
      <w:r>
        <w:rPr>
          <w:sz w:val="24"/>
          <w:szCs w:val="24"/>
        </w:rPr>
        <w:t>（六）</w:t>
      </w:r>
      <w:r>
        <w:rPr>
          <w:rFonts w:hint="eastAsia"/>
          <w:sz w:val="24"/>
          <w:szCs w:val="24"/>
          <w:lang w:eastAsia="zh-CN"/>
        </w:rPr>
        <w:t>招标</w:t>
      </w:r>
      <w:r>
        <w:rPr>
          <w:sz w:val="24"/>
          <w:szCs w:val="24"/>
        </w:rPr>
        <w:t>人要求成交</w:t>
      </w:r>
      <w:r>
        <w:rPr>
          <w:rFonts w:hint="eastAsia"/>
          <w:sz w:val="24"/>
          <w:szCs w:val="24"/>
          <w:lang w:eastAsia="zh-CN"/>
        </w:rPr>
        <w:t>投标人</w:t>
      </w:r>
      <w:r>
        <w:rPr>
          <w:sz w:val="24"/>
          <w:szCs w:val="24"/>
        </w:rPr>
        <w:t>提供履约保证金的，应当在竞争性</w:t>
      </w:r>
      <w:r>
        <w:rPr>
          <w:rFonts w:hint="eastAsia"/>
          <w:sz w:val="24"/>
          <w:szCs w:val="24"/>
          <w:lang w:eastAsia="zh-CN"/>
        </w:rPr>
        <w:t>比选</w:t>
      </w:r>
      <w:r>
        <w:rPr>
          <w:sz w:val="24"/>
          <w:szCs w:val="24"/>
        </w:rPr>
        <w:t>文件中予以约定。成交</w:t>
      </w:r>
      <w:r>
        <w:rPr>
          <w:rFonts w:hint="eastAsia"/>
          <w:sz w:val="24"/>
          <w:szCs w:val="24"/>
          <w:lang w:eastAsia="zh-CN"/>
        </w:rPr>
        <w:t>投标人</w:t>
      </w:r>
      <w:r>
        <w:rPr>
          <w:sz w:val="24"/>
          <w:szCs w:val="24"/>
        </w:rPr>
        <w:t>履约完毕后，</w:t>
      </w:r>
      <w:r>
        <w:rPr>
          <w:rFonts w:hint="eastAsia"/>
          <w:sz w:val="24"/>
          <w:szCs w:val="24"/>
          <w:lang w:eastAsia="zh-CN"/>
        </w:rPr>
        <w:t>招标</w:t>
      </w:r>
      <w:r>
        <w:rPr>
          <w:sz w:val="24"/>
          <w:szCs w:val="24"/>
        </w:rPr>
        <w:t>人应按</w:t>
      </w:r>
      <w:r>
        <w:rPr>
          <w:rFonts w:hint="eastAsia"/>
          <w:sz w:val="24"/>
          <w:szCs w:val="24"/>
          <w:lang w:eastAsia="zh-CN"/>
        </w:rPr>
        <w:t>比选</w:t>
      </w:r>
      <w:r>
        <w:rPr>
          <w:sz w:val="24"/>
          <w:szCs w:val="24"/>
        </w:rPr>
        <w:t>文件及合同的约定无息退还其履约保证金。</w:t>
      </w:r>
    </w:p>
    <w:p w14:paraId="70DA650B">
      <w:pPr>
        <w:outlineLvl w:val="9"/>
        <w:rPr>
          <w:rFonts w:hint="eastAsia" w:ascii="宋体" w:hAnsi="宋体"/>
          <w:sz w:val="24"/>
        </w:rPr>
      </w:pPr>
    </w:p>
    <w:p w14:paraId="60CFB9D6">
      <w:pPr>
        <w:rPr>
          <w:rFonts w:hint="default" w:ascii="宋体" w:hAnsi="宋体" w:cs="宋体"/>
          <w:sz w:val="24"/>
          <w:szCs w:val="24"/>
          <w:lang w:val="en-US" w:eastAsia="zh-CN"/>
        </w:rPr>
      </w:pPr>
      <w:r>
        <w:rPr>
          <w:rFonts w:hint="default" w:ascii="宋体" w:hAnsi="宋体" w:cs="宋体"/>
          <w:sz w:val="24"/>
          <w:szCs w:val="24"/>
          <w:lang w:val="en-US" w:eastAsia="zh-CN"/>
        </w:rPr>
        <w:br w:type="page"/>
      </w:r>
    </w:p>
    <w:p w14:paraId="514A1EB3">
      <w:pPr>
        <w:numPr>
          <w:ilvl w:val="0"/>
          <w:numId w:val="0"/>
        </w:numPr>
        <w:spacing w:line="360" w:lineRule="auto"/>
        <w:jc w:val="center"/>
        <w:outlineLvl w:val="0"/>
        <w:rPr>
          <w:rFonts w:hint="eastAsia" w:ascii="宋体" w:hAnsi="宋体"/>
          <w:sz w:val="24"/>
        </w:rPr>
      </w:pPr>
      <w:bookmarkStart w:id="84" w:name="_Toc14239"/>
      <w:r>
        <w:rPr>
          <w:rFonts w:hint="eastAsia" w:ascii="Times New Roman" w:hAnsi="Times New Roman" w:cs="Times New Roman"/>
          <w:b/>
          <w:bCs/>
          <w:sz w:val="36"/>
          <w:szCs w:val="36"/>
          <w:lang w:val="en-US" w:eastAsia="zh-CN"/>
        </w:rPr>
        <w:t>第六篇 响应文件编制要求</w:t>
      </w:r>
      <w:bookmarkEnd w:id="84"/>
    </w:p>
    <w:p w14:paraId="60799F4C">
      <w:pPr>
        <w:rPr>
          <w:rFonts w:hint="eastAsia" w:ascii="宋体" w:hAnsi="宋体"/>
          <w:b/>
          <w:sz w:val="24"/>
          <w:szCs w:val="28"/>
        </w:rPr>
      </w:pPr>
      <w:bookmarkStart w:id="85" w:name="_Toc10922"/>
      <w:bookmarkStart w:id="86" w:name="_Toc25644"/>
      <w:bookmarkStart w:id="87" w:name="_Toc14526"/>
      <w:bookmarkStart w:id="88" w:name="_Toc22924"/>
      <w:bookmarkStart w:id="89" w:name="_Toc12003"/>
      <w:bookmarkStart w:id="90" w:name="_Toc22816"/>
      <w:bookmarkStart w:id="91" w:name="_Toc19194"/>
    </w:p>
    <w:p w14:paraId="473BCE60">
      <w:pPr>
        <w:rPr>
          <w:rFonts w:hint="eastAsia" w:ascii="宋体" w:hAnsi="宋体" w:cs="方正仿宋_GBK"/>
          <w:b/>
          <w:sz w:val="24"/>
          <w:szCs w:val="28"/>
        </w:rPr>
      </w:pPr>
      <w:r>
        <w:rPr>
          <w:rFonts w:hint="eastAsia" w:ascii="宋体" w:hAnsi="宋体"/>
          <w:b/>
          <w:sz w:val="24"/>
          <w:szCs w:val="28"/>
        </w:rPr>
        <w:t>响应文件</w:t>
      </w:r>
      <w:r>
        <w:rPr>
          <w:rFonts w:hint="eastAsia" w:ascii="宋体" w:hAnsi="宋体" w:cs="方正仿宋_GBK"/>
          <w:b/>
          <w:sz w:val="24"/>
          <w:szCs w:val="28"/>
        </w:rPr>
        <w:t>封面：</w:t>
      </w:r>
      <w:bookmarkEnd w:id="85"/>
      <w:bookmarkEnd w:id="86"/>
      <w:bookmarkEnd w:id="87"/>
      <w:bookmarkEnd w:id="88"/>
      <w:bookmarkEnd w:id="89"/>
      <w:bookmarkEnd w:id="90"/>
      <w:bookmarkEnd w:id="91"/>
    </w:p>
    <w:p w14:paraId="4634C6CF">
      <w:pPr>
        <w:rPr>
          <w:rFonts w:hint="eastAsia" w:ascii="宋体" w:hAnsi="宋体" w:cs="方正仿宋_GBK"/>
        </w:rPr>
      </w:pPr>
      <w:r>
        <w:rPr>
          <w:rFonts w:hint="eastAsia" w:ascii="宋体" w:hAnsi="宋体" w:cs="方正仿宋_GBK"/>
        </w:rPr>
        <w:t xml:space="preserve">                                               </w:t>
      </w:r>
    </w:p>
    <w:p w14:paraId="1A8D7BF9">
      <w:pPr>
        <w:ind w:firstLine="640"/>
        <w:rPr>
          <w:rFonts w:hint="eastAsia" w:ascii="宋体" w:hAnsi="宋体" w:cs="方正仿宋_GBK"/>
          <w:b/>
          <w:sz w:val="32"/>
          <w:szCs w:val="32"/>
        </w:rPr>
      </w:pPr>
      <w:r>
        <w:rPr>
          <w:rFonts w:hint="eastAsia" w:ascii="宋体" w:hAnsi="宋体" w:cs="方正仿宋_GBK"/>
          <w:b/>
          <w:sz w:val="32"/>
          <w:szCs w:val="32"/>
        </w:rPr>
        <w:t>项 目名 称：</w:t>
      </w:r>
    </w:p>
    <w:p w14:paraId="35D59E5D">
      <w:pPr>
        <w:jc w:val="both"/>
        <w:rPr>
          <w:rFonts w:hint="eastAsia" w:ascii="宋体" w:hAnsi="宋体" w:eastAsia="宋体" w:cs="方正仿宋_GBK"/>
          <w:b/>
          <w:sz w:val="72"/>
          <w:szCs w:val="72"/>
          <w:lang w:val="en-US" w:eastAsia="zh-CN"/>
        </w:rPr>
      </w:pPr>
    </w:p>
    <w:p w14:paraId="1DC38122">
      <w:pPr>
        <w:jc w:val="center"/>
        <w:rPr>
          <w:rFonts w:hint="eastAsia" w:ascii="宋体" w:hAnsi="宋体" w:cs="方正仿宋_GBK"/>
          <w:b/>
          <w:sz w:val="72"/>
          <w:szCs w:val="72"/>
        </w:rPr>
      </w:pPr>
    </w:p>
    <w:p w14:paraId="31166C11">
      <w:pPr>
        <w:jc w:val="center"/>
        <w:rPr>
          <w:rFonts w:hint="eastAsia" w:ascii="宋体" w:hAnsi="宋体" w:cs="方正仿宋_GBK"/>
          <w:b/>
          <w:sz w:val="96"/>
          <w:szCs w:val="72"/>
        </w:rPr>
      </w:pPr>
      <w:r>
        <w:rPr>
          <w:rFonts w:hint="eastAsia" w:ascii="宋体" w:hAnsi="宋体" w:cs="方正仿宋_GBK"/>
          <w:b/>
          <w:sz w:val="96"/>
          <w:szCs w:val="72"/>
        </w:rPr>
        <w:t>响 应 文 件</w:t>
      </w:r>
    </w:p>
    <w:p w14:paraId="464CA39D">
      <w:pPr>
        <w:ind w:firstLine="480"/>
        <w:jc w:val="center"/>
        <w:rPr>
          <w:rFonts w:hint="eastAsia" w:ascii="宋体" w:hAnsi="宋体" w:cs="方正仿宋_GBK"/>
          <w:b/>
          <w:szCs w:val="28"/>
        </w:rPr>
      </w:pPr>
    </w:p>
    <w:p w14:paraId="5AE04F0A">
      <w:pPr>
        <w:rPr>
          <w:rFonts w:hint="eastAsia" w:ascii="宋体" w:hAnsi="宋体" w:cs="方正仿宋_GBK"/>
          <w:b/>
          <w:szCs w:val="28"/>
        </w:rPr>
      </w:pPr>
    </w:p>
    <w:p w14:paraId="539EFFF9">
      <w:pPr>
        <w:ind w:firstLine="480"/>
        <w:rPr>
          <w:rFonts w:hint="eastAsia" w:ascii="宋体" w:hAnsi="宋体" w:cs="方正仿宋_GBK"/>
          <w:b/>
          <w:szCs w:val="28"/>
        </w:rPr>
      </w:pPr>
    </w:p>
    <w:p w14:paraId="30633C02">
      <w:pPr>
        <w:rPr>
          <w:rFonts w:hint="eastAsia" w:ascii="宋体" w:hAnsi="宋体" w:cs="方正仿宋_GBK"/>
          <w:b/>
          <w:sz w:val="32"/>
          <w:szCs w:val="32"/>
        </w:rPr>
      </w:pPr>
    </w:p>
    <w:p w14:paraId="3342B072">
      <w:pPr>
        <w:ind w:firstLine="640"/>
        <w:rPr>
          <w:rFonts w:hint="eastAsia" w:ascii="宋体" w:hAnsi="宋体" w:cs="方正仿宋_GBK"/>
          <w:sz w:val="32"/>
          <w:szCs w:val="32"/>
        </w:rPr>
      </w:pPr>
    </w:p>
    <w:p w14:paraId="6E68C0F0">
      <w:pPr>
        <w:ind w:firstLine="640"/>
        <w:rPr>
          <w:rFonts w:hint="eastAsia" w:ascii="宋体" w:hAnsi="宋体" w:cs="方正仿宋_GBK"/>
          <w:b/>
          <w:sz w:val="32"/>
          <w:szCs w:val="32"/>
        </w:rPr>
      </w:pPr>
      <w:r>
        <w:rPr>
          <w:rFonts w:hint="eastAsia" w:ascii="宋体" w:hAnsi="宋体" w:cs="方正仿宋_GBK"/>
          <w:b/>
          <w:sz w:val="32"/>
          <w:szCs w:val="32"/>
          <w:lang w:eastAsia="zh-CN"/>
        </w:rPr>
        <w:t>投标人</w:t>
      </w:r>
      <w:r>
        <w:rPr>
          <w:rFonts w:hint="eastAsia" w:ascii="宋体" w:hAnsi="宋体" w:cs="方正仿宋_GBK"/>
          <w:b/>
          <w:sz w:val="32"/>
          <w:szCs w:val="32"/>
        </w:rPr>
        <w:t>名称</w:t>
      </w:r>
      <w:r>
        <w:rPr>
          <w:rFonts w:hint="eastAsia" w:ascii="宋体" w:hAnsi="宋体" w:cs="方正仿宋_GBK"/>
          <w:b/>
          <w:sz w:val="32"/>
          <w:szCs w:val="32"/>
          <w:lang w:eastAsia="zh-CN"/>
        </w:rPr>
        <w:t>（</w:t>
      </w:r>
      <w:r>
        <w:rPr>
          <w:rFonts w:hint="eastAsia" w:ascii="宋体" w:hAnsi="宋体" w:cs="方正仿宋_GBK"/>
          <w:b/>
          <w:sz w:val="32"/>
          <w:szCs w:val="32"/>
          <w:lang w:val="en-US" w:eastAsia="zh-CN"/>
        </w:rPr>
        <w:t>公章</w:t>
      </w:r>
      <w:r>
        <w:rPr>
          <w:rFonts w:hint="eastAsia" w:ascii="宋体" w:hAnsi="宋体" w:cs="方正仿宋_GBK"/>
          <w:b/>
          <w:sz w:val="32"/>
          <w:szCs w:val="32"/>
          <w:lang w:eastAsia="zh-CN"/>
        </w:rPr>
        <w:t>）</w:t>
      </w:r>
      <w:r>
        <w:rPr>
          <w:rFonts w:hint="eastAsia" w:ascii="宋体" w:hAnsi="宋体" w:cs="方正仿宋_GBK"/>
          <w:b/>
          <w:sz w:val="32"/>
          <w:szCs w:val="32"/>
        </w:rPr>
        <w:t>：</w:t>
      </w:r>
    </w:p>
    <w:p w14:paraId="78C2C6D5">
      <w:pPr>
        <w:pStyle w:val="5"/>
        <w:ind w:firstLine="643" w:firstLineChars="200"/>
        <w:rPr>
          <w:rFonts w:hint="eastAsia" w:eastAsia="仿宋_GB2312"/>
          <w:lang w:val="en-US" w:eastAsia="zh-CN"/>
        </w:rPr>
      </w:pPr>
      <w:r>
        <w:rPr>
          <w:rFonts w:hint="eastAsia" w:ascii="宋体" w:hAnsi="宋体" w:eastAsia="宋体" w:cs="方正仿宋_GBK"/>
          <w:b/>
          <w:kern w:val="2"/>
          <w:sz w:val="32"/>
          <w:szCs w:val="32"/>
          <w:lang w:val="en-US" w:eastAsia="zh-CN" w:bidi="ar-SA"/>
        </w:rPr>
        <w:t>投标人地址：</w:t>
      </w:r>
    </w:p>
    <w:p w14:paraId="0E8FB381">
      <w:pPr>
        <w:ind w:firstLine="640"/>
        <w:jc w:val="center"/>
        <w:rPr>
          <w:rFonts w:hint="eastAsia" w:ascii="宋体" w:hAnsi="宋体" w:cs="方正仿宋_GBK"/>
          <w:b/>
          <w:sz w:val="32"/>
          <w:szCs w:val="32"/>
        </w:rPr>
      </w:pPr>
    </w:p>
    <w:p w14:paraId="50F1CE90">
      <w:pPr>
        <w:spacing w:line="360" w:lineRule="auto"/>
        <w:jc w:val="center"/>
        <w:rPr>
          <w:rFonts w:ascii="宋体" w:hAnsi="宋体" w:cs="方正仿宋_GBK"/>
          <w:b/>
          <w:sz w:val="32"/>
          <w:szCs w:val="32"/>
        </w:rPr>
      </w:pPr>
      <w:r>
        <w:rPr>
          <w:rFonts w:hint="eastAsia" w:ascii="宋体" w:hAnsi="宋体" w:cs="方正仿宋_GBK"/>
          <w:b/>
          <w:sz w:val="32"/>
          <w:szCs w:val="32"/>
        </w:rPr>
        <w:t xml:space="preserve">   年   月   日</w:t>
      </w:r>
    </w:p>
    <w:p w14:paraId="3AF5C39E">
      <w:pPr>
        <w:spacing w:line="312" w:lineRule="auto"/>
        <w:ind w:left="451"/>
        <w:outlineLvl w:val="1"/>
        <w:rPr>
          <w:rFonts w:ascii="宋体" w:hAnsi="宋体"/>
          <w:b/>
          <w:sz w:val="32"/>
          <w:szCs w:val="24"/>
        </w:rPr>
      </w:pPr>
      <w:r>
        <w:rPr>
          <w:rFonts w:ascii="宋体" w:hAnsi="宋体" w:cs="方正仿宋_GBK"/>
          <w:b/>
          <w:sz w:val="32"/>
          <w:szCs w:val="32"/>
        </w:rPr>
        <w:br w:type="page"/>
      </w:r>
      <w:bookmarkStart w:id="92" w:name="_Toc7787"/>
      <w:r>
        <w:rPr>
          <w:rFonts w:hint="eastAsia" w:ascii="宋体" w:hAnsi="宋体" w:cs="方正仿宋_GBK"/>
          <w:b/>
          <w:sz w:val="24"/>
          <w:szCs w:val="32"/>
        </w:rPr>
        <w:t>一、</w:t>
      </w:r>
      <w:bookmarkEnd w:id="92"/>
      <w:r>
        <w:rPr>
          <w:rFonts w:hint="eastAsia" w:ascii="宋体" w:hAnsi="宋体"/>
          <w:b/>
          <w:sz w:val="24"/>
          <w:szCs w:val="24"/>
        </w:rPr>
        <w:t>报价函</w:t>
      </w:r>
    </w:p>
    <w:p w14:paraId="020A93C9">
      <w:pPr>
        <w:spacing w:line="360" w:lineRule="auto"/>
        <w:rPr>
          <w:sz w:val="24"/>
          <w:szCs w:val="24"/>
        </w:rPr>
      </w:pPr>
    </w:p>
    <w:p w14:paraId="6BF04ACE">
      <w:pPr>
        <w:spacing w:line="360" w:lineRule="auto"/>
        <w:jc w:val="center"/>
        <w:rPr>
          <w:b/>
          <w:bCs/>
          <w:sz w:val="32"/>
          <w:szCs w:val="32"/>
        </w:rPr>
      </w:pPr>
      <w:r>
        <w:rPr>
          <w:rFonts w:hint="eastAsia"/>
          <w:b/>
          <w:bCs/>
          <w:sz w:val="28"/>
          <w:szCs w:val="28"/>
          <w:lang w:eastAsia="zh-CN"/>
        </w:rPr>
        <w:t>（一）</w:t>
      </w:r>
      <w:r>
        <w:rPr>
          <w:b/>
          <w:bCs/>
          <w:sz w:val="28"/>
          <w:szCs w:val="28"/>
        </w:rPr>
        <w:t>竞争性</w:t>
      </w:r>
      <w:r>
        <w:rPr>
          <w:rFonts w:hint="eastAsia"/>
          <w:b/>
          <w:bCs/>
          <w:sz w:val="28"/>
          <w:szCs w:val="28"/>
          <w:lang w:eastAsia="zh-CN"/>
        </w:rPr>
        <w:t>比选</w:t>
      </w:r>
      <w:r>
        <w:rPr>
          <w:b/>
          <w:bCs/>
          <w:sz w:val="28"/>
          <w:szCs w:val="28"/>
        </w:rPr>
        <w:t>报价函</w:t>
      </w:r>
    </w:p>
    <w:p w14:paraId="78ECCF42">
      <w:pPr>
        <w:spacing w:line="360" w:lineRule="auto"/>
        <w:rPr>
          <w:sz w:val="24"/>
          <w:szCs w:val="24"/>
        </w:rPr>
      </w:pPr>
      <w:r>
        <w:rPr>
          <w:sz w:val="24"/>
          <w:szCs w:val="24"/>
          <w:u w:val="single"/>
        </w:rPr>
        <w:t>（</w:t>
      </w:r>
      <w:r>
        <w:rPr>
          <w:rFonts w:hint="eastAsia"/>
          <w:sz w:val="24"/>
          <w:szCs w:val="24"/>
          <w:u w:val="single"/>
          <w:lang w:val="en-US" w:eastAsia="zh-CN"/>
        </w:rPr>
        <w:t>招标人名称</w:t>
      </w:r>
      <w:r>
        <w:rPr>
          <w:sz w:val="24"/>
          <w:szCs w:val="24"/>
          <w:u w:val="single"/>
        </w:rPr>
        <w:t>）</w:t>
      </w:r>
      <w:r>
        <w:rPr>
          <w:sz w:val="24"/>
          <w:szCs w:val="24"/>
        </w:rPr>
        <w:t>：</w:t>
      </w:r>
    </w:p>
    <w:p w14:paraId="401AECDA">
      <w:pPr>
        <w:spacing w:line="360" w:lineRule="auto"/>
        <w:ind w:firstLine="480" w:firstLineChars="200"/>
        <w:rPr>
          <w:sz w:val="24"/>
          <w:szCs w:val="24"/>
        </w:rPr>
      </w:pPr>
      <w:r>
        <w:rPr>
          <w:sz w:val="24"/>
          <w:szCs w:val="24"/>
        </w:rPr>
        <w:t>我方收到______________（项目名称）的竞争性</w:t>
      </w:r>
      <w:r>
        <w:rPr>
          <w:rFonts w:hint="eastAsia"/>
          <w:sz w:val="24"/>
          <w:szCs w:val="24"/>
          <w:lang w:eastAsia="zh-CN"/>
        </w:rPr>
        <w:t>比选</w:t>
      </w:r>
      <w:r>
        <w:rPr>
          <w:sz w:val="24"/>
          <w:szCs w:val="24"/>
        </w:rPr>
        <w:t>文件，经详细研究，决定参加该项目的</w:t>
      </w:r>
      <w:r>
        <w:rPr>
          <w:rFonts w:hint="eastAsia"/>
          <w:sz w:val="24"/>
          <w:szCs w:val="24"/>
          <w:lang w:eastAsia="zh-CN"/>
        </w:rPr>
        <w:t>比选</w:t>
      </w:r>
      <w:r>
        <w:rPr>
          <w:sz w:val="24"/>
          <w:szCs w:val="24"/>
        </w:rPr>
        <w:t>。</w:t>
      </w:r>
    </w:p>
    <w:p w14:paraId="48E42577">
      <w:pPr>
        <w:spacing w:line="360" w:lineRule="auto"/>
        <w:ind w:firstLine="480" w:firstLineChars="200"/>
        <w:rPr>
          <w:sz w:val="24"/>
          <w:szCs w:val="24"/>
        </w:rPr>
      </w:pPr>
      <w:r>
        <w:rPr>
          <w:sz w:val="24"/>
          <w:szCs w:val="24"/>
        </w:rPr>
        <w:t>1、愿意按照竞争性</w:t>
      </w:r>
      <w:r>
        <w:rPr>
          <w:rFonts w:hint="eastAsia"/>
          <w:sz w:val="24"/>
          <w:szCs w:val="24"/>
          <w:lang w:eastAsia="zh-CN"/>
        </w:rPr>
        <w:t>比选</w:t>
      </w:r>
      <w:r>
        <w:rPr>
          <w:sz w:val="24"/>
          <w:szCs w:val="24"/>
        </w:rPr>
        <w:t>文件中的一切要求，提供本项目</w:t>
      </w:r>
      <w:r>
        <w:rPr>
          <w:rFonts w:hint="eastAsia"/>
          <w:sz w:val="24"/>
          <w:szCs w:val="24"/>
        </w:rPr>
        <w:t>服务</w:t>
      </w:r>
      <w:r>
        <w:rPr>
          <w:sz w:val="24"/>
          <w:szCs w:val="24"/>
        </w:rPr>
        <w:t>，报价为人民币大写：</w:t>
      </w:r>
      <w:r>
        <w:rPr>
          <w:sz w:val="24"/>
          <w:szCs w:val="24"/>
          <w:u w:val="single"/>
        </w:rPr>
        <w:t xml:space="preserve">      </w:t>
      </w:r>
      <w:r>
        <w:rPr>
          <w:sz w:val="24"/>
          <w:szCs w:val="24"/>
        </w:rPr>
        <w:t>元整；人民币小写：</w:t>
      </w:r>
      <w:r>
        <w:rPr>
          <w:sz w:val="24"/>
          <w:szCs w:val="24"/>
          <w:u w:val="single"/>
        </w:rPr>
        <w:t xml:space="preserve">    </w:t>
      </w:r>
      <w:r>
        <w:rPr>
          <w:sz w:val="24"/>
          <w:szCs w:val="24"/>
        </w:rPr>
        <w:t>元。</w:t>
      </w:r>
    </w:p>
    <w:p w14:paraId="1C20C27E">
      <w:pPr>
        <w:spacing w:line="360" w:lineRule="auto"/>
        <w:ind w:firstLine="480" w:firstLineChars="200"/>
        <w:rPr>
          <w:sz w:val="24"/>
          <w:szCs w:val="24"/>
        </w:rPr>
      </w:pPr>
      <w:r>
        <w:rPr>
          <w:sz w:val="24"/>
          <w:szCs w:val="24"/>
        </w:rPr>
        <w:t>2、我方现提交的响应文件为：响应文件正本</w:t>
      </w:r>
      <w:r>
        <w:rPr>
          <w:sz w:val="24"/>
          <w:szCs w:val="24"/>
          <w:u w:val="single"/>
        </w:rPr>
        <w:t xml:space="preserve">   </w:t>
      </w:r>
      <w:r>
        <w:rPr>
          <w:sz w:val="24"/>
          <w:szCs w:val="24"/>
        </w:rPr>
        <w:t>份，副本</w:t>
      </w:r>
      <w:r>
        <w:rPr>
          <w:sz w:val="24"/>
          <w:szCs w:val="24"/>
          <w:u w:val="single"/>
        </w:rPr>
        <w:t xml:space="preserve">   </w:t>
      </w:r>
      <w:r>
        <w:rPr>
          <w:sz w:val="24"/>
          <w:szCs w:val="24"/>
        </w:rPr>
        <w:t>份。</w:t>
      </w:r>
    </w:p>
    <w:p w14:paraId="391BBD2B">
      <w:pPr>
        <w:spacing w:line="360" w:lineRule="auto"/>
        <w:ind w:firstLine="480" w:firstLineChars="200"/>
        <w:rPr>
          <w:sz w:val="24"/>
          <w:szCs w:val="24"/>
        </w:rPr>
      </w:pPr>
      <w:r>
        <w:rPr>
          <w:sz w:val="24"/>
          <w:szCs w:val="24"/>
        </w:rPr>
        <w:t>3、我方承诺：本次</w:t>
      </w:r>
      <w:r>
        <w:rPr>
          <w:rFonts w:hint="eastAsia"/>
          <w:sz w:val="24"/>
          <w:szCs w:val="24"/>
          <w:lang w:eastAsia="zh-CN"/>
        </w:rPr>
        <w:t>比选</w:t>
      </w:r>
      <w:r>
        <w:rPr>
          <w:sz w:val="24"/>
          <w:szCs w:val="24"/>
        </w:rPr>
        <w:t>的有效期为90天。</w:t>
      </w:r>
    </w:p>
    <w:p w14:paraId="6AEEE882">
      <w:pPr>
        <w:spacing w:line="360" w:lineRule="auto"/>
        <w:ind w:firstLine="480" w:firstLineChars="200"/>
        <w:rPr>
          <w:sz w:val="24"/>
          <w:szCs w:val="24"/>
        </w:rPr>
      </w:pPr>
      <w:r>
        <w:rPr>
          <w:sz w:val="24"/>
          <w:szCs w:val="24"/>
        </w:rPr>
        <w:t>4、我方完全理解和接受贵方竞争性</w:t>
      </w:r>
      <w:r>
        <w:rPr>
          <w:rFonts w:hint="eastAsia"/>
          <w:sz w:val="24"/>
          <w:szCs w:val="24"/>
          <w:lang w:eastAsia="zh-CN"/>
        </w:rPr>
        <w:t>比选</w:t>
      </w:r>
      <w:r>
        <w:rPr>
          <w:sz w:val="24"/>
          <w:szCs w:val="24"/>
        </w:rPr>
        <w:t>文件的一切规定和要求及评审办法。</w:t>
      </w:r>
    </w:p>
    <w:p w14:paraId="478B5823">
      <w:pPr>
        <w:spacing w:line="360" w:lineRule="auto"/>
        <w:ind w:firstLine="480" w:firstLineChars="200"/>
        <w:rPr>
          <w:sz w:val="24"/>
          <w:szCs w:val="24"/>
        </w:rPr>
      </w:pPr>
      <w:r>
        <w:rPr>
          <w:sz w:val="24"/>
          <w:szCs w:val="24"/>
        </w:rPr>
        <w:t>5、在整个竞争性</w:t>
      </w:r>
      <w:r>
        <w:rPr>
          <w:rFonts w:hint="eastAsia"/>
          <w:sz w:val="24"/>
          <w:szCs w:val="24"/>
          <w:lang w:eastAsia="zh-CN"/>
        </w:rPr>
        <w:t>比选</w:t>
      </w:r>
      <w:r>
        <w:rPr>
          <w:sz w:val="24"/>
          <w:szCs w:val="24"/>
        </w:rPr>
        <w:t>过程中，我方若有违规行为，接受按照《中华人民共和国政府</w:t>
      </w:r>
      <w:r>
        <w:rPr>
          <w:rFonts w:hint="eastAsia"/>
          <w:sz w:val="24"/>
          <w:szCs w:val="24"/>
          <w:lang w:eastAsia="zh-CN"/>
        </w:rPr>
        <w:t>招标</w:t>
      </w:r>
      <w:r>
        <w:rPr>
          <w:sz w:val="24"/>
          <w:szCs w:val="24"/>
        </w:rPr>
        <w:t>法》及其实施条例等规定给予惩罚。</w:t>
      </w:r>
    </w:p>
    <w:p w14:paraId="110AB50D">
      <w:pPr>
        <w:spacing w:line="360" w:lineRule="auto"/>
        <w:ind w:firstLine="480" w:firstLineChars="200"/>
        <w:rPr>
          <w:sz w:val="24"/>
          <w:szCs w:val="24"/>
        </w:rPr>
      </w:pPr>
      <w:r>
        <w:rPr>
          <w:sz w:val="24"/>
          <w:szCs w:val="24"/>
        </w:rPr>
        <w:t>6、我方若成为成交</w:t>
      </w:r>
      <w:r>
        <w:rPr>
          <w:rFonts w:hint="eastAsia"/>
          <w:sz w:val="24"/>
          <w:szCs w:val="24"/>
          <w:lang w:eastAsia="zh-CN"/>
        </w:rPr>
        <w:t>投标人</w:t>
      </w:r>
      <w:r>
        <w:rPr>
          <w:sz w:val="24"/>
          <w:szCs w:val="24"/>
        </w:rPr>
        <w:t>，将按照最终</w:t>
      </w:r>
      <w:r>
        <w:rPr>
          <w:rFonts w:hint="eastAsia"/>
          <w:sz w:val="24"/>
          <w:szCs w:val="24"/>
          <w:lang w:eastAsia="zh-CN"/>
        </w:rPr>
        <w:t>比选</w:t>
      </w:r>
      <w:r>
        <w:rPr>
          <w:sz w:val="24"/>
          <w:szCs w:val="24"/>
        </w:rPr>
        <w:t>结果签订合同，并且严格履行合同义务。本承诺函将成为合同不可分割的一部分，与合同具有同等的法律效力。</w:t>
      </w:r>
    </w:p>
    <w:p w14:paraId="6C21ED9A">
      <w:pPr>
        <w:spacing w:line="360" w:lineRule="auto"/>
        <w:ind w:firstLine="480" w:firstLineChars="200"/>
        <w:rPr>
          <w:sz w:val="24"/>
          <w:szCs w:val="24"/>
        </w:rPr>
      </w:pPr>
      <w:r>
        <w:rPr>
          <w:sz w:val="24"/>
          <w:szCs w:val="24"/>
        </w:rPr>
        <w:t>7、我方理解，最低报价不是成交的唯一条件。</w:t>
      </w:r>
    </w:p>
    <w:p w14:paraId="7AF18054">
      <w:pPr>
        <w:spacing w:line="360" w:lineRule="auto"/>
        <w:ind w:firstLine="480" w:firstLineChars="200"/>
        <w:rPr>
          <w:sz w:val="24"/>
          <w:szCs w:val="24"/>
        </w:rPr>
      </w:pPr>
      <w:r>
        <w:rPr>
          <w:sz w:val="24"/>
          <w:szCs w:val="24"/>
        </w:rPr>
        <w:t>8、我方同意按竞争性</w:t>
      </w:r>
      <w:r>
        <w:rPr>
          <w:rFonts w:hint="eastAsia"/>
          <w:sz w:val="24"/>
          <w:szCs w:val="24"/>
          <w:lang w:eastAsia="zh-CN"/>
        </w:rPr>
        <w:t>比选</w:t>
      </w:r>
      <w:r>
        <w:rPr>
          <w:sz w:val="24"/>
          <w:szCs w:val="24"/>
        </w:rPr>
        <w:t>文件规定，交纳竞争性</w:t>
      </w:r>
      <w:r>
        <w:rPr>
          <w:rFonts w:hint="eastAsia"/>
          <w:sz w:val="24"/>
          <w:szCs w:val="24"/>
          <w:lang w:eastAsia="zh-CN"/>
        </w:rPr>
        <w:t>比选</w:t>
      </w:r>
      <w:r>
        <w:rPr>
          <w:sz w:val="24"/>
          <w:szCs w:val="24"/>
        </w:rPr>
        <w:t>文件要求的</w:t>
      </w:r>
      <w:r>
        <w:rPr>
          <w:rFonts w:hint="eastAsia"/>
          <w:sz w:val="24"/>
          <w:szCs w:val="24"/>
          <w:lang w:eastAsia="zh-CN"/>
        </w:rPr>
        <w:t>比选</w:t>
      </w:r>
      <w:r>
        <w:rPr>
          <w:sz w:val="24"/>
          <w:szCs w:val="24"/>
        </w:rPr>
        <w:t>保证金。</w:t>
      </w:r>
    </w:p>
    <w:p w14:paraId="62E0AD16">
      <w:pPr>
        <w:spacing w:line="360" w:lineRule="auto"/>
        <w:rPr>
          <w:sz w:val="24"/>
          <w:szCs w:val="24"/>
        </w:rPr>
      </w:pPr>
    </w:p>
    <w:p w14:paraId="7EECEDB7">
      <w:pPr>
        <w:spacing w:line="360" w:lineRule="auto"/>
        <w:rPr>
          <w:sz w:val="24"/>
          <w:szCs w:val="24"/>
        </w:rPr>
      </w:pPr>
    </w:p>
    <w:p w14:paraId="160AD307">
      <w:pPr>
        <w:spacing w:line="360" w:lineRule="auto"/>
        <w:jc w:val="left"/>
        <w:rPr>
          <w:sz w:val="24"/>
          <w:szCs w:val="24"/>
        </w:rPr>
      </w:pPr>
      <w:r>
        <w:rPr>
          <w:sz w:val="24"/>
          <w:szCs w:val="24"/>
        </w:rPr>
        <w:t xml:space="preserve">           </w:t>
      </w:r>
      <w:r>
        <w:rPr>
          <w:rFonts w:hint="eastAsia"/>
          <w:sz w:val="24"/>
          <w:szCs w:val="24"/>
        </w:rPr>
        <w:t xml:space="preserve">                                </w:t>
      </w:r>
      <w:r>
        <w:rPr>
          <w:rFonts w:hint="eastAsia"/>
          <w:sz w:val="24"/>
          <w:szCs w:val="24"/>
          <w:lang w:eastAsia="zh-CN"/>
        </w:rPr>
        <w:t>投标人</w:t>
      </w:r>
      <w:r>
        <w:rPr>
          <w:sz w:val="24"/>
          <w:szCs w:val="24"/>
        </w:rPr>
        <w:t xml:space="preserve">（公章）：          </w:t>
      </w:r>
    </w:p>
    <w:p w14:paraId="6724AE93">
      <w:pPr>
        <w:spacing w:line="312" w:lineRule="auto"/>
        <w:outlineLvl w:val="9"/>
        <w:rPr>
          <w:sz w:val="24"/>
          <w:szCs w:val="24"/>
        </w:rPr>
      </w:pPr>
      <w:r>
        <w:rPr>
          <w:sz w:val="24"/>
          <w:szCs w:val="24"/>
        </w:rPr>
        <w:t xml:space="preserve">                                     </w:t>
      </w:r>
      <w:r>
        <w:rPr>
          <w:rFonts w:hint="eastAsia"/>
          <w:sz w:val="24"/>
          <w:szCs w:val="24"/>
          <w:lang w:val="en-US" w:eastAsia="zh-CN"/>
        </w:rPr>
        <w:t xml:space="preserve"> </w:t>
      </w:r>
      <w:r>
        <w:rPr>
          <w:sz w:val="24"/>
          <w:szCs w:val="24"/>
        </w:rPr>
        <w:t xml:space="preserve">  </w:t>
      </w:r>
      <w:r>
        <w:rPr>
          <w:rFonts w:hint="eastAsia"/>
          <w:sz w:val="24"/>
          <w:szCs w:val="24"/>
          <w:lang w:val="en-US" w:eastAsia="zh-CN"/>
        </w:rPr>
        <w:t xml:space="preserve">  </w:t>
      </w:r>
      <w:r>
        <w:rPr>
          <w:sz w:val="24"/>
          <w:szCs w:val="24"/>
        </w:rPr>
        <w:t xml:space="preserve"> 年   月   日</w:t>
      </w:r>
    </w:p>
    <w:p w14:paraId="791B8EE3">
      <w:pPr>
        <w:rPr>
          <w:rFonts w:ascii="宋体" w:hAnsi="宋体"/>
          <w:sz w:val="24"/>
          <w:szCs w:val="24"/>
        </w:rPr>
      </w:pPr>
      <w:r>
        <w:rPr>
          <w:rFonts w:ascii="宋体" w:hAnsi="宋体"/>
          <w:sz w:val="24"/>
          <w:szCs w:val="24"/>
        </w:rPr>
        <w:br w:type="page"/>
      </w:r>
    </w:p>
    <w:p w14:paraId="71852192">
      <w:pPr>
        <w:snapToGrid w:val="0"/>
        <w:spacing w:line="400" w:lineRule="exact"/>
        <w:ind w:firstLine="562" w:firstLineChars="200"/>
        <w:jc w:val="center"/>
        <w:rPr>
          <w:rFonts w:hint="eastAsia" w:ascii="宋体" w:hAnsi="宋体" w:eastAsia="宋体" w:cs="宋体"/>
          <w:sz w:val="24"/>
          <w:szCs w:val="28"/>
        </w:rPr>
      </w:pPr>
      <w:r>
        <w:rPr>
          <w:rFonts w:hint="eastAsia" w:ascii="宋体" w:hAnsi="宋体" w:eastAsia="宋体" w:cs="宋体"/>
          <w:b/>
          <w:bCs/>
          <w:sz w:val="28"/>
          <w:szCs w:val="32"/>
        </w:rPr>
        <w:t>（二）分项报价明细表</w:t>
      </w:r>
    </w:p>
    <w:p w14:paraId="25A70A70">
      <w:pPr>
        <w:snapToGrid w:val="0"/>
        <w:spacing w:line="500" w:lineRule="exact"/>
        <w:ind w:firstLine="480" w:firstLineChars="200"/>
        <w:rPr>
          <w:rFonts w:hint="eastAsia" w:ascii="宋体" w:hAnsi="宋体" w:eastAsia="宋体" w:cs="宋体"/>
          <w:sz w:val="24"/>
          <w:szCs w:val="28"/>
        </w:rPr>
      </w:pPr>
    </w:p>
    <w:p w14:paraId="1C16E87A">
      <w:pPr>
        <w:snapToGrid w:val="0"/>
        <w:spacing w:line="500" w:lineRule="exact"/>
        <w:ind w:firstLine="480" w:firstLineChars="200"/>
        <w:rPr>
          <w:rFonts w:hint="eastAsia" w:ascii="宋体" w:hAnsi="宋体" w:eastAsia="宋体" w:cs="宋体"/>
          <w:sz w:val="24"/>
          <w:szCs w:val="28"/>
        </w:rPr>
      </w:pPr>
    </w:p>
    <w:p w14:paraId="4C6FCFB8">
      <w:pPr>
        <w:snapToGrid w:val="0"/>
        <w:spacing w:line="500" w:lineRule="exact"/>
        <w:ind w:firstLine="480" w:firstLineChars="200"/>
        <w:rPr>
          <w:rFonts w:hint="eastAsia" w:ascii="宋体" w:hAnsi="宋体" w:eastAsia="宋体" w:cs="宋体"/>
          <w:sz w:val="24"/>
          <w:szCs w:val="28"/>
        </w:rPr>
      </w:pPr>
    </w:p>
    <w:p w14:paraId="00E94ABE">
      <w:pPr>
        <w:snapToGrid w:val="0"/>
        <w:spacing w:line="500" w:lineRule="exact"/>
        <w:ind w:firstLine="480" w:firstLineChars="200"/>
        <w:rPr>
          <w:rFonts w:hint="eastAsia" w:ascii="宋体" w:hAnsi="宋体" w:eastAsia="宋体" w:cs="宋体"/>
          <w:sz w:val="24"/>
          <w:szCs w:val="28"/>
        </w:rPr>
      </w:pPr>
    </w:p>
    <w:p w14:paraId="6205E9DB">
      <w:pPr>
        <w:snapToGrid w:val="0"/>
        <w:spacing w:line="500" w:lineRule="exact"/>
        <w:ind w:firstLine="480" w:firstLineChars="200"/>
        <w:rPr>
          <w:rFonts w:ascii="宋体" w:hAnsi="宋体" w:cs="方正仿宋_GBK"/>
          <w:b/>
          <w:sz w:val="24"/>
          <w:szCs w:val="32"/>
        </w:rPr>
      </w:pPr>
      <w:r>
        <w:rPr>
          <w:rFonts w:hint="eastAsia" w:ascii="宋体" w:hAnsi="宋体" w:eastAsia="宋体" w:cs="宋体"/>
          <w:sz w:val="24"/>
          <w:szCs w:val="28"/>
        </w:rPr>
        <w:t>注：</w:t>
      </w:r>
      <w:r>
        <w:rPr>
          <w:rFonts w:hint="eastAsia" w:ascii="宋体" w:hAnsi="宋体" w:cs="宋体"/>
          <w:sz w:val="24"/>
          <w:szCs w:val="28"/>
          <w:lang w:eastAsia="zh-CN"/>
        </w:rPr>
        <w:t>请投标人自行拟定分项报价明细表。</w:t>
      </w:r>
      <w:r>
        <w:rPr>
          <w:rFonts w:ascii="宋体" w:hAnsi="宋体"/>
          <w:sz w:val="24"/>
          <w:szCs w:val="24"/>
        </w:rPr>
        <w:br w:type="page"/>
      </w:r>
    </w:p>
    <w:p w14:paraId="6E637DA6">
      <w:pPr>
        <w:numPr>
          <w:ilvl w:val="0"/>
          <w:numId w:val="0"/>
        </w:numPr>
        <w:spacing w:line="312" w:lineRule="auto"/>
        <w:outlineLvl w:val="1"/>
        <w:rPr>
          <w:rFonts w:hint="eastAsia" w:ascii="宋体" w:hAnsi="宋体" w:cs="方正仿宋_GBK"/>
          <w:b/>
          <w:sz w:val="24"/>
          <w:szCs w:val="32"/>
        </w:rPr>
      </w:pPr>
      <w:r>
        <w:rPr>
          <w:rFonts w:hint="eastAsia" w:ascii="宋体" w:hAnsi="宋体" w:cs="方正仿宋_GBK"/>
          <w:b/>
          <w:sz w:val="24"/>
          <w:szCs w:val="32"/>
          <w:lang w:val="en-US" w:eastAsia="zh-CN"/>
        </w:rPr>
        <w:t>二、</w:t>
      </w:r>
      <w:r>
        <w:rPr>
          <w:rFonts w:hint="eastAsia" w:ascii="宋体" w:hAnsi="宋体" w:cs="方正仿宋_GBK"/>
          <w:b/>
          <w:sz w:val="24"/>
          <w:szCs w:val="32"/>
        </w:rPr>
        <w:t>项目服务需求偏离表</w:t>
      </w:r>
    </w:p>
    <w:p w14:paraId="6D963A21">
      <w:pPr>
        <w:pStyle w:val="5"/>
        <w:numPr>
          <w:ilvl w:val="0"/>
          <w:numId w:val="0"/>
        </w:numPr>
        <w:rPr>
          <w:rFonts w:hint="eastAsia" w:ascii="宋体" w:hAnsi="宋体" w:eastAsia="宋体" w:cs="宋体"/>
          <w:sz w:val="24"/>
          <w:szCs w:val="24"/>
          <w:lang w:val="en-US" w:eastAsia="zh-CN"/>
        </w:rPr>
      </w:pPr>
    </w:p>
    <w:p w14:paraId="16DD0B69">
      <w:pPr>
        <w:pStyle w:val="5"/>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项目名称：</w:t>
      </w:r>
    </w:p>
    <w:p w14:paraId="0F3D2597">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包号：</w:t>
      </w:r>
    </w:p>
    <w:tbl>
      <w:tblPr>
        <w:tblStyle w:val="11"/>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83"/>
        <w:gridCol w:w="1702"/>
        <w:gridCol w:w="1956"/>
        <w:gridCol w:w="2693"/>
        <w:gridCol w:w="1559"/>
        <w:gridCol w:w="994"/>
      </w:tblGrid>
      <w:tr w14:paraId="4038D92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8" w:hRule="atLeast"/>
          <w:jc w:val="center"/>
        </w:trPr>
        <w:tc>
          <w:tcPr>
            <w:tcW w:w="683" w:type="dxa"/>
            <w:noWrap w:val="0"/>
            <w:vAlign w:val="center"/>
          </w:tcPr>
          <w:p w14:paraId="3EE933F6">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序号</w:t>
            </w:r>
          </w:p>
        </w:tc>
        <w:tc>
          <w:tcPr>
            <w:tcW w:w="1702" w:type="dxa"/>
            <w:tcBorders>
              <w:right w:val="single" w:color="auto" w:sz="4" w:space="0"/>
            </w:tcBorders>
            <w:noWrap w:val="0"/>
            <w:vAlign w:val="center"/>
          </w:tcPr>
          <w:p w14:paraId="5921A3CA">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名称</w:t>
            </w:r>
          </w:p>
        </w:tc>
        <w:tc>
          <w:tcPr>
            <w:tcW w:w="1956" w:type="dxa"/>
            <w:tcBorders>
              <w:left w:val="single" w:color="auto" w:sz="4" w:space="0"/>
            </w:tcBorders>
            <w:noWrap w:val="0"/>
            <w:vAlign w:val="center"/>
          </w:tcPr>
          <w:p w14:paraId="7D3944DA">
            <w:pPr>
              <w:jc w:val="center"/>
              <w:rPr>
                <w:rFonts w:hint="eastAsia" w:ascii="宋体" w:hAnsi="宋体" w:eastAsia="宋体" w:cs="宋体"/>
                <w:b w:val="0"/>
                <w:bCs w:val="0"/>
                <w:sz w:val="24"/>
                <w:szCs w:val="24"/>
              </w:rPr>
            </w:pPr>
            <w:r>
              <w:rPr>
                <w:rFonts w:hint="eastAsia" w:ascii="宋体" w:hAnsi="宋体" w:cs="宋体"/>
                <w:b w:val="0"/>
                <w:bCs w:val="0"/>
                <w:sz w:val="24"/>
                <w:szCs w:val="24"/>
                <w:lang w:eastAsia="zh-CN"/>
              </w:rPr>
              <w:t>招标</w:t>
            </w:r>
            <w:r>
              <w:rPr>
                <w:rFonts w:hint="eastAsia" w:ascii="宋体" w:hAnsi="宋体" w:eastAsia="宋体" w:cs="宋体"/>
                <w:b w:val="0"/>
                <w:bCs w:val="0"/>
                <w:sz w:val="24"/>
                <w:szCs w:val="24"/>
              </w:rPr>
              <w:t>文件要求</w:t>
            </w:r>
          </w:p>
        </w:tc>
        <w:tc>
          <w:tcPr>
            <w:tcW w:w="2693" w:type="dxa"/>
            <w:noWrap w:val="0"/>
            <w:vAlign w:val="center"/>
          </w:tcPr>
          <w:p w14:paraId="2205CD6F">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响应文件响应</w:t>
            </w:r>
          </w:p>
        </w:tc>
        <w:tc>
          <w:tcPr>
            <w:tcW w:w="1559" w:type="dxa"/>
            <w:tcBorders>
              <w:right w:val="single" w:color="auto" w:sz="4" w:space="0"/>
            </w:tcBorders>
            <w:noWrap w:val="0"/>
            <w:vAlign w:val="center"/>
          </w:tcPr>
          <w:p w14:paraId="3A83EFE9">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正偏或负偏或无差异</w:t>
            </w:r>
          </w:p>
        </w:tc>
        <w:tc>
          <w:tcPr>
            <w:tcW w:w="994" w:type="dxa"/>
            <w:tcBorders>
              <w:left w:val="single" w:color="auto" w:sz="4" w:space="0"/>
            </w:tcBorders>
            <w:noWrap w:val="0"/>
            <w:vAlign w:val="center"/>
          </w:tcPr>
          <w:p w14:paraId="2BBC4F16">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备注</w:t>
            </w:r>
          </w:p>
        </w:tc>
      </w:tr>
      <w:tr w14:paraId="530DA6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3C883E3E">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1C3ABB0F">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31D2F2E1">
            <w:pPr>
              <w:spacing w:line="360" w:lineRule="auto"/>
              <w:jc w:val="center"/>
              <w:rPr>
                <w:rFonts w:hint="eastAsia" w:ascii="宋体" w:hAnsi="宋体" w:eastAsia="宋体" w:cs="宋体"/>
                <w:b w:val="0"/>
                <w:bCs w:val="0"/>
                <w:sz w:val="24"/>
                <w:szCs w:val="24"/>
              </w:rPr>
            </w:pPr>
          </w:p>
        </w:tc>
        <w:tc>
          <w:tcPr>
            <w:tcW w:w="2693" w:type="dxa"/>
            <w:noWrap w:val="0"/>
            <w:vAlign w:val="top"/>
          </w:tcPr>
          <w:p w14:paraId="429E1660">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7F9A8AF6">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4A45EE70">
            <w:pPr>
              <w:spacing w:line="360" w:lineRule="auto"/>
              <w:jc w:val="center"/>
              <w:rPr>
                <w:rFonts w:hint="eastAsia" w:ascii="宋体" w:hAnsi="宋体" w:eastAsia="宋体" w:cs="宋体"/>
                <w:b w:val="0"/>
                <w:bCs w:val="0"/>
                <w:sz w:val="24"/>
                <w:szCs w:val="24"/>
              </w:rPr>
            </w:pPr>
          </w:p>
        </w:tc>
      </w:tr>
      <w:tr w14:paraId="482F46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1D5C7D53">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2D90CFDF">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73310D4F">
            <w:pPr>
              <w:spacing w:line="360" w:lineRule="auto"/>
              <w:jc w:val="center"/>
              <w:rPr>
                <w:rFonts w:hint="eastAsia" w:ascii="宋体" w:hAnsi="宋体" w:eastAsia="宋体" w:cs="宋体"/>
                <w:b w:val="0"/>
                <w:bCs w:val="0"/>
                <w:sz w:val="24"/>
                <w:szCs w:val="24"/>
              </w:rPr>
            </w:pPr>
          </w:p>
        </w:tc>
        <w:tc>
          <w:tcPr>
            <w:tcW w:w="2693" w:type="dxa"/>
            <w:noWrap w:val="0"/>
            <w:vAlign w:val="top"/>
          </w:tcPr>
          <w:p w14:paraId="5D5C45C0">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62430CDD">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07703101">
            <w:pPr>
              <w:spacing w:line="360" w:lineRule="auto"/>
              <w:jc w:val="center"/>
              <w:rPr>
                <w:rFonts w:hint="eastAsia" w:ascii="宋体" w:hAnsi="宋体" w:eastAsia="宋体" w:cs="宋体"/>
                <w:b w:val="0"/>
                <w:bCs w:val="0"/>
                <w:sz w:val="24"/>
                <w:szCs w:val="24"/>
              </w:rPr>
            </w:pPr>
          </w:p>
        </w:tc>
      </w:tr>
      <w:tr w14:paraId="4C7D64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34753030">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1B278C98">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7AAB12FF">
            <w:pPr>
              <w:spacing w:line="360" w:lineRule="auto"/>
              <w:jc w:val="center"/>
              <w:rPr>
                <w:rFonts w:hint="eastAsia" w:ascii="宋体" w:hAnsi="宋体" w:eastAsia="宋体" w:cs="宋体"/>
                <w:b w:val="0"/>
                <w:bCs w:val="0"/>
                <w:sz w:val="24"/>
                <w:szCs w:val="24"/>
              </w:rPr>
            </w:pPr>
          </w:p>
        </w:tc>
        <w:tc>
          <w:tcPr>
            <w:tcW w:w="2693" w:type="dxa"/>
            <w:noWrap w:val="0"/>
            <w:vAlign w:val="top"/>
          </w:tcPr>
          <w:p w14:paraId="768FCED7">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0367BD63">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6C9F6E5D">
            <w:pPr>
              <w:spacing w:line="360" w:lineRule="auto"/>
              <w:jc w:val="center"/>
              <w:rPr>
                <w:rFonts w:hint="eastAsia" w:ascii="宋体" w:hAnsi="宋体" w:eastAsia="宋体" w:cs="宋体"/>
                <w:b w:val="0"/>
                <w:bCs w:val="0"/>
                <w:sz w:val="24"/>
                <w:szCs w:val="24"/>
              </w:rPr>
            </w:pPr>
          </w:p>
        </w:tc>
      </w:tr>
      <w:tr w14:paraId="1BA1126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63C2D5CC">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0F815714">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1DC955BD">
            <w:pPr>
              <w:spacing w:line="360" w:lineRule="auto"/>
              <w:jc w:val="center"/>
              <w:rPr>
                <w:rFonts w:hint="eastAsia" w:ascii="宋体" w:hAnsi="宋体" w:eastAsia="宋体" w:cs="宋体"/>
                <w:b w:val="0"/>
                <w:bCs w:val="0"/>
                <w:sz w:val="24"/>
                <w:szCs w:val="24"/>
              </w:rPr>
            </w:pPr>
          </w:p>
        </w:tc>
        <w:tc>
          <w:tcPr>
            <w:tcW w:w="2693" w:type="dxa"/>
            <w:noWrap w:val="0"/>
            <w:vAlign w:val="top"/>
          </w:tcPr>
          <w:p w14:paraId="60184FC3">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1E830787">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5309F57D">
            <w:pPr>
              <w:spacing w:line="360" w:lineRule="auto"/>
              <w:jc w:val="center"/>
              <w:rPr>
                <w:rFonts w:hint="eastAsia" w:ascii="宋体" w:hAnsi="宋体" w:eastAsia="宋体" w:cs="宋体"/>
                <w:b w:val="0"/>
                <w:bCs w:val="0"/>
                <w:sz w:val="24"/>
                <w:szCs w:val="24"/>
              </w:rPr>
            </w:pPr>
          </w:p>
        </w:tc>
      </w:tr>
      <w:tr w14:paraId="0F8A26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52237871">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7B6E7A13">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58AE0B71">
            <w:pPr>
              <w:spacing w:line="360" w:lineRule="auto"/>
              <w:jc w:val="center"/>
              <w:rPr>
                <w:rFonts w:hint="eastAsia" w:ascii="宋体" w:hAnsi="宋体" w:eastAsia="宋体" w:cs="宋体"/>
                <w:b w:val="0"/>
                <w:bCs w:val="0"/>
                <w:sz w:val="24"/>
                <w:szCs w:val="24"/>
              </w:rPr>
            </w:pPr>
          </w:p>
        </w:tc>
        <w:tc>
          <w:tcPr>
            <w:tcW w:w="2693" w:type="dxa"/>
            <w:noWrap w:val="0"/>
            <w:vAlign w:val="top"/>
          </w:tcPr>
          <w:p w14:paraId="49B42C9E">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2A125BD0">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16656451">
            <w:pPr>
              <w:spacing w:line="360" w:lineRule="auto"/>
              <w:jc w:val="center"/>
              <w:rPr>
                <w:rFonts w:hint="eastAsia" w:ascii="宋体" w:hAnsi="宋体" w:eastAsia="宋体" w:cs="宋体"/>
                <w:b w:val="0"/>
                <w:bCs w:val="0"/>
                <w:sz w:val="24"/>
                <w:szCs w:val="24"/>
              </w:rPr>
            </w:pPr>
          </w:p>
        </w:tc>
      </w:tr>
      <w:tr w14:paraId="1A1EF5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546C4B46">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713EB2FC">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65A7677B">
            <w:pPr>
              <w:spacing w:line="360" w:lineRule="auto"/>
              <w:jc w:val="center"/>
              <w:rPr>
                <w:rFonts w:hint="eastAsia" w:ascii="宋体" w:hAnsi="宋体" w:eastAsia="宋体" w:cs="宋体"/>
                <w:b w:val="0"/>
                <w:bCs w:val="0"/>
                <w:sz w:val="24"/>
                <w:szCs w:val="24"/>
              </w:rPr>
            </w:pPr>
          </w:p>
        </w:tc>
        <w:tc>
          <w:tcPr>
            <w:tcW w:w="2693" w:type="dxa"/>
            <w:noWrap w:val="0"/>
            <w:vAlign w:val="top"/>
          </w:tcPr>
          <w:p w14:paraId="618D4864">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63A32438">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69C46196">
            <w:pPr>
              <w:spacing w:line="360" w:lineRule="auto"/>
              <w:jc w:val="center"/>
              <w:rPr>
                <w:rFonts w:hint="eastAsia" w:ascii="宋体" w:hAnsi="宋体" w:eastAsia="宋体" w:cs="宋体"/>
                <w:b w:val="0"/>
                <w:bCs w:val="0"/>
                <w:sz w:val="24"/>
                <w:szCs w:val="24"/>
              </w:rPr>
            </w:pPr>
          </w:p>
        </w:tc>
      </w:tr>
      <w:tr w14:paraId="07FF57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158440A6">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157A7E06">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148EBFAC">
            <w:pPr>
              <w:spacing w:line="360" w:lineRule="auto"/>
              <w:jc w:val="center"/>
              <w:rPr>
                <w:rFonts w:hint="eastAsia" w:ascii="宋体" w:hAnsi="宋体" w:eastAsia="宋体" w:cs="宋体"/>
                <w:b w:val="0"/>
                <w:bCs w:val="0"/>
                <w:sz w:val="24"/>
                <w:szCs w:val="24"/>
              </w:rPr>
            </w:pPr>
          </w:p>
        </w:tc>
        <w:tc>
          <w:tcPr>
            <w:tcW w:w="2693" w:type="dxa"/>
            <w:noWrap w:val="0"/>
            <w:vAlign w:val="top"/>
          </w:tcPr>
          <w:p w14:paraId="442FCF26">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5C3C1A35">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2C64B6EE">
            <w:pPr>
              <w:spacing w:line="360" w:lineRule="auto"/>
              <w:jc w:val="center"/>
              <w:rPr>
                <w:rFonts w:hint="eastAsia" w:ascii="宋体" w:hAnsi="宋体" w:eastAsia="宋体" w:cs="宋体"/>
                <w:b w:val="0"/>
                <w:bCs w:val="0"/>
                <w:sz w:val="24"/>
                <w:szCs w:val="24"/>
              </w:rPr>
            </w:pPr>
          </w:p>
        </w:tc>
      </w:tr>
      <w:tr w14:paraId="27E0F34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1BC9E566">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1489BBC4">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41BC6C0F">
            <w:pPr>
              <w:spacing w:line="360" w:lineRule="auto"/>
              <w:jc w:val="center"/>
              <w:rPr>
                <w:rFonts w:hint="eastAsia" w:ascii="宋体" w:hAnsi="宋体" w:eastAsia="宋体" w:cs="宋体"/>
                <w:b w:val="0"/>
                <w:bCs w:val="0"/>
                <w:sz w:val="24"/>
                <w:szCs w:val="24"/>
              </w:rPr>
            </w:pPr>
          </w:p>
        </w:tc>
        <w:tc>
          <w:tcPr>
            <w:tcW w:w="2693" w:type="dxa"/>
            <w:noWrap w:val="0"/>
            <w:vAlign w:val="top"/>
          </w:tcPr>
          <w:p w14:paraId="4F43777E">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424A490F">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3D535D87">
            <w:pPr>
              <w:spacing w:line="360" w:lineRule="auto"/>
              <w:jc w:val="center"/>
              <w:rPr>
                <w:rFonts w:hint="eastAsia" w:ascii="宋体" w:hAnsi="宋体" w:eastAsia="宋体" w:cs="宋体"/>
                <w:b w:val="0"/>
                <w:bCs w:val="0"/>
                <w:sz w:val="24"/>
                <w:szCs w:val="24"/>
              </w:rPr>
            </w:pPr>
          </w:p>
        </w:tc>
      </w:tr>
      <w:tr w14:paraId="58DC5D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26B7A80A">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3AA1E607">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119DF35D">
            <w:pPr>
              <w:spacing w:line="360" w:lineRule="auto"/>
              <w:jc w:val="center"/>
              <w:rPr>
                <w:rFonts w:hint="eastAsia" w:ascii="宋体" w:hAnsi="宋体" w:eastAsia="宋体" w:cs="宋体"/>
                <w:b w:val="0"/>
                <w:bCs w:val="0"/>
                <w:sz w:val="24"/>
                <w:szCs w:val="24"/>
              </w:rPr>
            </w:pPr>
          </w:p>
        </w:tc>
        <w:tc>
          <w:tcPr>
            <w:tcW w:w="2693" w:type="dxa"/>
            <w:noWrap w:val="0"/>
            <w:vAlign w:val="top"/>
          </w:tcPr>
          <w:p w14:paraId="4FCCA84F">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75AD06FA">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326EF674">
            <w:pPr>
              <w:spacing w:line="360" w:lineRule="auto"/>
              <w:jc w:val="center"/>
              <w:rPr>
                <w:rFonts w:hint="eastAsia" w:ascii="宋体" w:hAnsi="宋体" w:eastAsia="宋体" w:cs="宋体"/>
                <w:b w:val="0"/>
                <w:bCs w:val="0"/>
                <w:sz w:val="24"/>
                <w:szCs w:val="24"/>
              </w:rPr>
            </w:pPr>
          </w:p>
        </w:tc>
      </w:tr>
      <w:tr w14:paraId="0C3329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18AC49DA">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735F9572">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1EA4B553">
            <w:pPr>
              <w:spacing w:line="360" w:lineRule="auto"/>
              <w:jc w:val="center"/>
              <w:rPr>
                <w:rFonts w:hint="eastAsia" w:ascii="宋体" w:hAnsi="宋体" w:eastAsia="宋体" w:cs="宋体"/>
                <w:b w:val="0"/>
                <w:bCs w:val="0"/>
                <w:sz w:val="24"/>
                <w:szCs w:val="24"/>
              </w:rPr>
            </w:pPr>
          </w:p>
        </w:tc>
        <w:tc>
          <w:tcPr>
            <w:tcW w:w="2693" w:type="dxa"/>
            <w:noWrap w:val="0"/>
            <w:vAlign w:val="top"/>
          </w:tcPr>
          <w:p w14:paraId="06961C57">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28007BED">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0A6D0208">
            <w:pPr>
              <w:spacing w:line="360" w:lineRule="auto"/>
              <w:jc w:val="center"/>
              <w:rPr>
                <w:rFonts w:hint="eastAsia" w:ascii="宋体" w:hAnsi="宋体" w:eastAsia="宋体" w:cs="宋体"/>
                <w:b w:val="0"/>
                <w:bCs w:val="0"/>
                <w:sz w:val="24"/>
                <w:szCs w:val="24"/>
              </w:rPr>
            </w:pPr>
          </w:p>
        </w:tc>
      </w:tr>
      <w:tr w14:paraId="3F5AEC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57723C92">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64C3859B">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3788AD2B">
            <w:pPr>
              <w:spacing w:line="360" w:lineRule="auto"/>
              <w:jc w:val="center"/>
              <w:rPr>
                <w:rFonts w:hint="eastAsia" w:ascii="宋体" w:hAnsi="宋体" w:eastAsia="宋体" w:cs="宋体"/>
                <w:b w:val="0"/>
                <w:bCs w:val="0"/>
                <w:sz w:val="24"/>
                <w:szCs w:val="24"/>
              </w:rPr>
            </w:pPr>
          </w:p>
        </w:tc>
        <w:tc>
          <w:tcPr>
            <w:tcW w:w="2693" w:type="dxa"/>
            <w:noWrap w:val="0"/>
            <w:vAlign w:val="top"/>
          </w:tcPr>
          <w:p w14:paraId="70F7473E">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4BBC97EF">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7E8F2459">
            <w:pPr>
              <w:spacing w:line="360" w:lineRule="auto"/>
              <w:jc w:val="center"/>
              <w:rPr>
                <w:rFonts w:hint="eastAsia" w:ascii="宋体" w:hAnsi="宋体" w:eastAsia="宋体" w:cs="宋体"/>
                <w:b w:val="0"/>
                <w:bCs w:val="0"/>
                <w:sz w:val="24"/>
                <w:szCs w:val="24"/>
              </w:rPr>
            </w:pPr>
          </w:p>
        </w:tc>
      </w:tr>
      <w:tr w14:paraId="5821DE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04940777">
            <w:pPr>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w:t>
            </w:r>
          </w:p>
        </w:tc>
        <w:tc>
          <w:tcPr>
            <w:tcW w:w="1702" w:type="dxa"/>
            <w:tcBorders>
              <w:right w:val="single" w:color="auto" w:sz="4" w:space="0"/>
            </w:tcBorders>
            <w:noWrap w:val="0"/>
            <w:vAlign w:val="top"/>
          </w:tcPr>
          <w:p w14:paraId="4C6463BA">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02B3ABBD">
            <w:pPr>
              <w:spacing w:line="360" w:lineRule="auto"/>
              <w:jc w:val="center"/>
              <w:rPr>
                <w:rFonts w:hint="eastAsia" w:ascii="宋体" w:hAnsi="宋体" w:eastAsia="宋体" w:cs="宋体"/>
                <w:b w:val="0"/>
                <w:bCs w:val="0"/>
                <w:sz w:val="24"/>
                <w:szCs w:val="24"/>
              </w:rPr>
            </w:pPr>
          </w:p>
        </w:tc>
        <w:tc>
          <w:tcPr>
            <w:tcW w:w="2693" w:type="dxa"/>
            <w:noWrap w:val="0"/>
            <w:vAlign w:val="top"/>
          </w:tcPr>
          <w:p w14:paraId="1CC2F12B">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2C62ED57">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4B1FF083">
            <w:pPr>
              <w:spacing w:line="360" w:lineRule="auto"/>
              <w:jc w:val="center"/>
              <w:rPr>
                <w:rFonts w:hint="eastAsia" w:ascii="宋体" w:hAnsi="宋体" w:eastAsia="宋体" w:cs="宋体"/>
                <w:b w:val="0"/>
                <w:bCs w:val="0"/>
                <w:sz w:val="24"/>
                <w:szCs w:val="24"/>
              </w:rPr>
            </w:pPr>
          </w:p>
        </w:tc>
      </w:tr>
      <w:tr w14:paraId="213738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580" w:hRule="atLeast"/>
          <w:jc w:val="center"/>
        </w:trPr>
        <w:tc>
          <w:tcPr>
            <w:tcW w:w="9587" w:type="dxa"/>
            <w:gridSpan w:val="6"/>
            <w:noWrap w:val="0"/>
            <w:vAlign w:val="top"/>
          </w:tcPr>
          <w:p w14:paraId="64168032">
            <w:pPr>
              <w:spacing w:line="360" w:lineRule="auto"/>
              <w:ind w:left="632" w:hanging="720" w:hangingChars="300"/>
              <w:rPr>
                <w:rFonts w:hint="eastAsia" w:ascii="宋体" w:hAnsi="宋体" w:eastAsia="宋体" w:cs="宋体"/>
                <w:b w:val="0"/>
                <w:bCs w:val="0"/>
                <w:sz w:val="24"/>
                <w:szCs w:val="24"/>
              </w:rPr>
            </w:pPr>
            <w:r>
              <w:rPr>
                <w:rFonts w:hint="eastAsia" w:ascii="宋体" w:hAnsi="宋体" w:eastAsia="宋体" w:cs="宋体"/>
                <w:b w:val="0"/>
                <w:bCs w:val="0"/>
                <w:sz w:val="24"/>
                <w:szCs w:val="24"/>
              </w:rPr>
              <w:t>备注：</w:t>
            </w:r>
          </w:p>
          <w:p w14:paraId="67F99131">
            <w:pPr>
              <w:spacing w:line="360" w:lineRule="auto"/>
              <w:ind w:left="2" w:firstLine="480" w:firstLineChars="200"/>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1、</w:t>
            </w:r>
            <w:r>
              <w:rPr>
                <w:rFonts w:hint="eastAsia" w:ascii="宋体" w:hAnsi="宋体" w:cs="宋体"/>
                <w:b w:val="0"/>
                <w:bCs w:val="0"/>
                <w:sz w:val="24"/>
                <w:szCs w:val="24"/>
                <w:lang w:eastAsia="zh-CN"/>
              </w:rPr>
              <w:t>投标人</w:t>
            </w:r>
            <w:r>
              <w:rPr>
                <w:rFonts w:hint="eastAsia" w:ascii="宋体" w:hAnsi="宋体" w:eastAsia="宋体" w:cs="宋体"/>
                <w:b w:val="0"/>
                <w:bCs w:val="0"/>
                <w:sz w:val="24"/>
                <w:szCs w:val="24"/>
              </w:rPr>
              <w:t>须对“第二篇 项目服务需求”所有条款逐条编列，并写明相应情况；正偏离，即优于文件要求；负偏离，即低于文件要求；无差异，即与文件要求一致；</w:t>
            </w:r>
          </w:p>
          <w:p w14:paraId="25707196">
            <w:pPr>
              <w:spacing w:line="360" w:lineRule="auto"/>
              <w:ind w:left="2" w:firstLine="480" w:firstLineChars="200"/>
              <w:jc w:val="left"/>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rPr>
              <w:t>、本表可扩展。</w:t>
            </w:r>
          </w:p>
        </w:tc>
      </w:tr>
    </w:tbl>
    <w:p w14:paraId="47E0AFC7">
      <w:pPr>
        <w:rPr>
          <w:rFonts w:hint="eastAsia" w:ascii="宋体" w:hAnsi="宋体"/>
        </w:rPr>
      </w:pPr>
    </w:p>
    <w:p w14:paraId="0CCB95CA">
      <w:pPr>
        <w:rPr>
          <w:rFonts w:hint="eastAsia" w:ascii="宋体" w:hAnsi="宋体"/>
        </w:rPr>
      </w:pPr>
    </w:p>
    <w:p w14:paraId="327A01C9">
      <w:pPr>
        <w:tabs>
          <w:tab w:val="left" w:pos="6300"/>
        </w:tabs>
        <w:snapToGrid w:val="0"/>
        <w:spacing w:line="360" w:lineRule="auto"/>
        <w:ind w:firstLine="3000" w:firstLineChars="1250"/>
        <w:jc w:val="right"/>
        <w:rPr>
          <w:rFonts w:ascii="宋体" w:hAnsi="宋体"/>
          <w:sz w:val="24"/>
          <w:szCs w:val="24"/>
        </w:rPr>
      </w:pPr>
      <w:r>
        <w:rPr>
          <w:rFonts w:hint="eastAsia" w:ascii="宋体" w:hAnsi="宋体"/>
          <w:sz w:val="24"/>
          <w:szCs w:val="24"/>
          <w:lang w:eastAsia="zh-CN"/>
        </w:rPr>
        <w:t>投标人</w:t>
      </w:r>
      <w:r>
        <w:rPr>
          <w:rFonts w:hint="eastAsia" w:ascii="宋体" w:hAnsi="宋体"/>
          <w:sz w:val="24"/>
          <w:szCs w:val="24"/>
        </w:rPr>
        <w:t>名称（公章）：</w:t>
      </w:r>
    </w:p>
    <w:p w14:paraId="60B465B5">
      <w:pPr>
        <w:snapToGrid w:val="0"/>
        <w:spacing w:line="360" w:lineRule="auto"/>
        <w:ind w:firstLine="3720" w:firstLineChars="1550"/>
        <w:jc w:val="right"/>
        <w:rPr>
          <w:rFonts w:hint="eastAsia" w:ascii="宋体" w:hAnsi="宋体"/>
          <w:b/>
          <w:sz w:val="24"/>
          <w:szCs w:val="24"/>
        </w:rPr>
      </w:pPr>
      <w:r>
        <w:rPr>
          <w:rFonts w:hint="eastAsia" w:ascii="宋体" w:hAnsi="宋体"/>
          <w:sz w:val="24"/>
          <w:szCs w:val="24"/>
        </w:rPr>
        <w:t xml:space="preserve">       年   月   日</w:t>
      </w:r>
    </w:p>
    <w:p w14:paraId="47EC8964">
      <w:pPr>
        <w:numPr>
          <w:ilvl w:val="0"/>
          <w:numId w:val="0"/>
        </w:numPr>
        <w:spacing w:line="312" w:lineRule="auto"/>
        <w:outlineLvl w:val="1"/>
        <w:rPr>
          <w:rFonts w:hint="eastAsia" w:ascii="宋体" w:hAnsi="宋体" w:cs="方正仿宋_GBK"/>
          <w:b/>
          <w:sz w:val="24"/>
          <w:szCs w:val="32"/>
        </w:rPr>
      </w:pPr>
      <w:r>
        <w:rPr>
          <w:rFonts w:ascii="宋体" w:hAnsi="宋体" w:cs="方正仿宋_GBK"/>
          <w:b/>
          <w:sz w:val="24"/>
          <w:szCs w:val="32"/>
        </w:rPr>
        <w:br w:type="page"/>
      </w:r>
      <w:r>
        <w:rPr>
          <w:rFonts w:hint="eastAsia" w:ascii="宋体" w:hAnsi="宋体" w:cs="方正仿宋_GBK"/>
          <w:b/>
          <w:sz w:val="24"/>
          <w:szCs w:val="32"/>
          <w:lang w:val="en-US" w:eastAsia="zh-CN"/>
        </w:rPr>
        <w:t>三、项目</w:t>
      </w:r>
      <w:r>
        <w:rPr>
          <w:rFonts w:hint="eastAsia" w:ascii="宋体" w:hAnsi="宋体" w:cs="方正仿宋_GBK"/>
          <w:b/>
          <w:sz w:val="24"/>
          <w:szCs w:val="32"/>
        </w:rPr>
        <w:t>商务要求偏离表</w:t>
      </w:r>
    </w:p>
    <w:p w14:paraId="54E5BFC1">
      <w:pPr>
        <w:pStyle w:val="5"/>
        <w:numPr>
          <w:ilvl w:val="0"/>
          <w:numId w:val="0"/>
        </w:numPr>
        <w:rPr>
          <w:rFonts w:hint="eastAsia" w:ascii="宋体" w:hAnsi="宋体" w:eastAsia="宋体" w:cs="宋体"/>
          <w:sz w:val="24"/>
          <w:szCs w:val="24"/>
          <w:lang w:val="en-US" w:eastAsia="zh-CN"/>
        </w:rPr>
      </w:pPr>
    </w:p>
    <w:p w14:paraId="076D4887">
      <w:pPr>
        <w:pStyle w:val="5"/>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项目名称：</w:t>
      </w:r>
    </w:p>
    <w:tbl>
      <w:tblPr>
        <w:tblStyle w:val="11"/>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83"/>
        <w:gridCol w:w="1702"/>
        <w:gridCol w:w="1956"/>
        <w:gridCol w:w="2268"/>
        <w:gridCol w:w="2268"/>
        <w:gridCol w:w="710"/>
      </w:tblGrid>
      <w:tr w14:paraId="58745BF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8" w:hRule="atLeast"/>
          <w:jc w:val="center"/>
        </w:trPr>
        <w:tc>
          <w:tcPr>
            <w:tcW w:w="683" w:type="dxa"/>
            <w:noWrap w:val="0"/>
            <w:vAlign w:val="center"/>
          </w:tcPr>
          <w:p w14:paraId="6B79AECA">
            <w:pPr>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1702" w:type="dxa"/>
            <w:tcBorders>
              <w:right w:val="single" w:color="auto" w:sz="4" w:space="0"/>
            </w:tcBorders>
            <w:noWrap w:val="0"/>
            <w:vAlign w:val="center"/>
          </w:tcPr>
          <w:p w14:paraId="20AE5F7D">
            <w:pPr>
              <w:jc w:val="center"/>
              <w:rPr>
                <w:rFonts w:hint="eastAsia" w:ascii="宋体" w:hAnsi="宋体" w:eastAsia="宋体" w:cs="宋体"/>
                <w:b/>
                <w:bCs/>
                <w:sz w:val="24"/>
                <w:szCs w:val="24"/>
              </w:rPr>
            </w:pPr>
            <w:r>
              <w:rPr>
                <w:rFonts w:hint="eastAsia" w:ascii="宋体" w:hAnsi="宋体" w:eastAsia="宋体" w:cs="宋体"/>
                <w:b/>
                <w:bCs/>
                <w:sz w:val="24"/>
                <w:szCs w:val="24"/>
              </w:rPr>
              <w:t>名称</w:t>
            </w:r>
          </w:p>
        </w:tc>
        <w:tc>
          <w:tcPr>
            <w:tcW w:w="1956" w:type="dxa"/>
            <w:tcBorders>
              <w:left w:val="single" w:color="auto" w:sz="4" w:space="0"/>
            </w:tcBorders>
            <w:noWrap w:val="0"/>
            <w:vAlign w:val="center"/>
          </w:tcPr>
          <w:p w14:paraId="78A6477A">
            <w:pPr>
              <w:jc w:val="center"/>
              <w:rPr>
                <w:rFonts w:hint="eastAsia" w:ascii="宋体" w:hAnsi="宋体" w:eastAsia="宋体" w:cs="宋体"/>
                <w:b/>
                <w:bCs/>
                <w:sz w:val="24"/>
                <w:szCs w:val="24"/>
              </w:rPr>
            </w:pPr>
            <w:r>
              <w:rPr>
                <w:rFonts w:hint="eastAsia" w:ascii="宋体" w:hAnsi="宋体" w:cs="宋体"/>
                <w:b/>
                <w:sz w:val="24"/>
                <w:szCs w:val="24"/>
                <w:lang w:eastAsia="zh-CN"/>
              </w:rPr>
              <w:t>招标</w:t>
            </w:r>
            <w:r>
              <w:rPr>
                <w:rFonts w:hint="eastAsia" w:ascii="宋体" w:hAnsi="宋体" w:eastAsia="宋体" w:cs="宋体"/>
                <w:b/>
                <w:sz w:val="24"/>
                <w:szCs w:val="24"/>
              </w:rPr>
              <w:t>文件要求</w:t>
            </w:r>
          </w:p>
        </w:tc>
        <w:tc>
          <w:tcPr>
            <w:tcW w:w="2268" w:type="dxa"/>
            <w:noWrap w:val="0"/>
            <w:vAlign w:val="center"/>
          </w:tcPr>
          <w:p w14:paraId="46872F11">
            <w:pPr>
              <w:jc w:val="center"/>
              <w:rPr>
                <w:rFonts w:hint="eastAsia" w:ascii="宋体" w:hAnsi="宋体" w:eastAsia="宋体" w:cs="宋体"/>
                <w:b/>
                <w:bCs/>
                <w:sz w:val="24"/>
                <w:szCs w:val="24"/>
              </w:rPr>
            </w:pPr>
            <w:r>
              <w:rPr>
                <w:rFonts w:hint="eastAsia" w:ascii="宋体" w:hAnsi="宋体" w:eastAsia="宋体" w:cs="宋体"/>
                <w:b/>
                <w:sz w:val="24"/>
                <w:szCs w:val="24"/>
              </w:rPr>
              <w:t>响应文件响应</w:t>
            </w:r>
          </w:p>
        </w:tc>
        <w:tc>
          <w:tcPr>
            <w:tcW w:w="2268" w:type="dxa"/>
            <w:tcBorders>
              <w:right w:val="single" w:color="auto" w:sz="4" w:space="0"/>
            </w:tcBorders>
            <w:noWrap w:val="0"/>
            <w:vAlign w:val="center"/>
          </w:tcPr>
          <w:p w14:paraId="0487F3A6">
            <w:pPr>
              <w:jc w:val="center"/>
              <w:rPr>
                <w:rFonts w:hint="eastAsia" w:ascii="宋体" w:hAnsi="宋体" w:eastAsia="宋体" w:cs="宋体"/>
                <w:b/>
                <w:bCs/>
                <w:sz w:val="24"/>
                <w:szCs w:val="24"/>
              </w:rPr>
            </w:pPr>
            <w:r>
              <w:rPr>
                <w:rFonts w:hint="eastAsia" w:ascii="宋体" w:hAnsi="宋体" w:eastAsia="宋体" w:cs="宋体"/>
                <w:b/>
                <w:bCs/>
                <w:sz w:val="24"/>
                <w:szCs w:val="24"/>
              </w:rPr>
              <w:t>正偏或负偏或无差异</w:t>
            </w:r>
          </w:p>
        </w:tc>
        <w:tc>
          <w:tcPr>
            <w:tcW w:w="710" w:type="dxa"/>
            <w:tcBorders>
              <w:left w:val="single" w:color="auto" w:sz="4" w:space="0"/>
            </w:tcBorders>
            <w:noWrap w:val="0"/>
            <w:vAlign w:val="center"/>
          </w:tcPr>
          <w:p w14:paraId="4D31FCD0">
            <w:pPr>
              <w:jc w:val="center"/>
              <w:rPr>
                <w:rFonts w:hint="eastAsia" w:ascii="宋体" w:hAnsi="宋体" w:eastAsia="宋体" w:cs="宋体"/>
                <w:b/>
                <w:bCs/>
                <w:sz w:val="24"/>
                <w:szCs w:val="24"/>
              </w:rPr>
            </w:pPr>
            <w:r>
              <w:rPr>
                <w:rFonts w:hint="eastAsia" w:ascii="宋体" w:hAnsi="宋体" w:eastAsia="宋体" w:cs="宋体"/>
                <w:b/>
                <w:bCs/>
                <w:sz w:val="24"/>
                <w:szCs w:val="24"/>
              </w:rPr>
              <w:t>备注</w:t>
            </w:r>
          </w:p>
        </w:tc>
      </w:tr>
      <w:tr w14:paraId="628F3A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5E4E22BA">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0BA7A877">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3A3946AB">
            <w:pPr>
              <w:spacing w:line="360" w:lineRule="auto"/>
              <w:jc w:val="center"/>
              <w:rPr>
                <w:rFonts w:hint="eastAsia" w:ascii="宋体" w:hAnsi="宋体" w:eastAsia="宋体" w:cs="宋体"/>
                <w:sz w:val="24"/>
                <w:szCs w:val="24"/>
              </w:rPr>
            </w:pPr>
          </w:p>
        </w:tc>
        <w:tc>
          <w:tcPr>
            <w:tcW w:w="2268" w:type="dxa"/>
            <w:noWrap w:val="0"/>
            <w:vAlign w:val="top"/>
          </w:tcPr>
          <w:p w14:paraId="0D3593DE">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691C8381">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369DA025">
            <w:pPr>
              <w:spacing w:line="360" w:lineRule="auto"/>
              <w:jc w:val="center"/>
              <w:rPr>
                <w:rFonts w:hint="eastAsia" w:ascii="宋体" w:hAnsi="宋体" w:eastAsia="宋体" w:cs="宋体"/>
                <w:sz w:val="24"/>
                <w:szCs w:val="24"/>
              </w:rPr>
            </w:pPr>
          </w:p>
        </w:tc>
      </w:tr>
      <w:tr w14:paraId="50C3F9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553BA551">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1A5C83BA">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157AE78F">
            <w:pPr>
              <w:spacing w:line="360" w:lineRule="auto"/>
              <w:jc w:val="center"/>
              <w:rPr>
                <w:rFonts w:hint="eastAsia" w:ascii="宋体" w:hAnsi="宋体" w:eastAsia="宋体" w:cs="宋体"/>
                <w:sz w:val="24"/>
                <w:szCs w:val="24"/>
              </w:rPr>
            </w:pPr>
          </w:p>
        </w:tc>
        <w:tc>
          <w:tcPr>
            <w:tcW w:w="2268" w:type="dxa"/>
            <w:noWrap w:val="0"/>
            <w:vAlign w:val="top"/>
          </w:tcPr>
          <w:p w14:paraId="3D1C8D8E">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422A0BE9">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0379E404">
            <w:pPr>
              <w:spacing w:line="360" w:lineRule="auto"/>
              <w:jc w:val="center"/>
              <w:rPr>
                <w:rFonts w:hint="eastAsia" w:ascii="宋体" w:hAnsi="宋体" w:eastAsia="宋体" w:cs="宋体"/>
                <w:sz w:val="24"/>
                <w:szCs w:val="24"/>
              </w:rPr>
            </w:pPr>
          </w:p>
        </w:tc>
      </w:tr>
      <w:tr w14:paraId="477E88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2352A1FF">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39BFED9F">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70238886">
            <w:pPr>
              <w:spacing w:line="360" w:lineRule="auto"/>
              <w:jc w:val="center"/>
              <w:rPr>
                <w:rFonts w:hint="eastAsia" w:ascii="宋体" w:hAnsi="宋体" w:eastAsia="宋体" w:cs="宋体"/>
                <w:sz w:val="24"/>
                <w:szCs w:val="24"/>
              </w:rPr>
            </w:pPr>
          </w:p>
        </w:tc>
        <w:tc>
          <w:tcPr>
            <w:tcW w:w="2268" w:type="dxa"/>
            <w:noWrap w:val="0"/>
            <w:vAlign w:val="top"/>
          </w:tcPr>
          <w:p w14:paraId="3B88CFFE">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3AF8334E">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3BA2A6C3">
            <w:pPr>
              <w:spacing w:line="360" w:lineRule="auto"/>
              <w:jc w:val="center"/>
              <w:rPr>
                <w:rFonts w:hint="eastAsia" w:ascii="宋体" w:hAnsi="宋体" w:eastAsia="宋体" w:cs="宋体"/>
                <w:sz w:val="24"/>
                <w:szCs w:val="24"/>
              </w:rPr>
            </w:pPr>
          </w:p>
        </w:tc>
      </w:tr>
      <w:tr w14:paraId="2FFE81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3542098E">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49D8F818">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57BEFFD5">
            <w:pPr>
              <w:spacing w:line="360" w:lineRule="auto"/>
              <w:jc w:val="center"/>
              <w:rPr>
                <w:rFonts w:hint="eastAsia" w:ascii="宋体" w:hAnsi="宋体" w:eastAsia="宋体" w:cs="宋体"/>
                <w:sz w:val="24"/>
                <w:szCs w:val="24"/>
              </w:rPr>
            </w:pPr>
          </w:p>
        </w:tc>
        <w:tc>
          <w:tcPr>
            <w:tcW w:w="2268" w:type="dxa"/>
            <w:noWrap w:val="0"/>
            <w:vAlign w:val="top"/>
          </w:tcPr>
          <w:p w14:paraId="5648EDBA">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3BE81A5C">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19E95F6D">
            <w:pPr>
              <w:spacing w:line="360" w:lineRule="auto"/>
              <w:jc w:val="center"/>
              <w:rPr>
                <w:rFonts w:hint="eastAsia" w:ascii="宋体" w:hAnsi="宋体" w:eastAsia="宋体" w:cs="宋体"/>
                <w:sz w:val="24"/>
                <w:szCs w:val="24"/>
              </w:rPr>
            </w:pPr>
          </w:p>
        </w:tc>
      </w:tr>
      <w:tr w14:paraId="0E698B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02BD6357">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78C500B6">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12719ABB">
            <w:pPr>
              <w:spacing w:line="360" w:lineRule="auto"/>
              <w:jc w:val="center"/>
              <w:rPr>
                <w:rFonts w:hint="eastAsia" w:ascii="宋体" w:hAnsi="宋体" w:eastAsia="宋体" w:cs="宋体"/>
                <w:sz w:val="24"/>
                <w:szCs w:val="24"/>
              </w:rPr>
            </w:pPr>
          </w:p>
        </w:tc>
        <w:tc>
          <w:tcPr>
            <w:tcW w:w="2268" w:type="dxa"/>
            <w:noWrap w:val="0"/>
            <w:vAlign w:val="top"/>
          </w:tcPr>
          <w:p w14:paraId="4844054A">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6A472A20">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0C98A7A6">
            <w:pPr>
              <w:spacing w:line="360" w:lineRule="auto"/>
              <w:jc w:val="center"/>
              <w:rPr>
                <w:rFonts w:hint="eastAsia" w:ascii="宋体" w:hAnsi="宋体" w:eastAsia="宋体" w:cs="宋体"/>
                <w:sz w:val="24"/>
                <w:szCs w:val="24"/>
              </w:rPr>
            </w:pPr>
          </w:p>
        </w:tc>
      </w:tr>
      <w:tr w14:paraId="6198FD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777DF89C">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2C59AC70">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5CE3B2EB">
            <w:pPr>
              <w:spacing w:line="360" w:lineRule="auto"/>
              <w:jc w:val="center"/>
              <w:rPr>
                <w:rFonts w:hint="eastAsia" w:ascii="宋体" w:hAnsi="宋体" w:eastAsia="宋体" w:cs="宋体"/>
                <w:sz w:val="24"/>
                <w:szCs w:val="24"/>
              </w:rPr>
            </w:pPr>
          </w:p>
        </w:tc>
        <w:tc>
          <w:tcPr>
            <w:tcW w:w="2268" w:type="dxa"/>
            <w:noWrap w:val="0"/>
            <w:vAlign w:val="top"/>
          </w:tcPr>
          <w:p w14:paraId="0CB8168B">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321B2944">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6C892410">
            <w:pPr>
              <w:spacing w:line="360" w:lineRule="auto"/>
              <w:jc w:val="center"/>
              <w:rPr>
                <w:rFonts w:hint="eastAsia" w:ascii="宋体" w:hAnsi="宋体" w:eastAsia="宋体" w:cs="宋体"/>
                <w:sz w:val="24"/>
                <w:szCs w:val="24"/>
              </w:rPr>
            </w:pPr>
          </w:p>
        </w:tc>
      </w:tr>
      <w:tr w14:paraId="0B1C41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40500347">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6037AACE">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296EC35E">
            <w:pPr>
              <w:spacing w:line="360" w:lineRule="auto"/>
              <w:jc w:val="center"/>
              <w:rPr>
                <w:rFonts w:hint="eastAsia" w:ascii="宋体" w:hAnsi="宋体" w:eastAsia="宋体" w:cs="宋体"/>
                <w:sz w:val="24"/>
                <w:szCs w:val="24"/>
              </w:rPr>
            </w:pPr>
          </w:p>
        </w:tc>
        <w:tc>
          <w:tcPr>
            <w:tcW w:w="2268" w:type="dxa"/>
            <w:noWrap w:val="0"/>
            <w:vAlign w:val="top"/>
          </w:tcPr>
          <w:p w14:paraId="56A5A058">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1AF34301">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59022CA5">
            <w:pPr>
              <w:spacing w:line="360" w:lineRule="auto"/>
              <w:jc w:val="center"/>
              <w:rPr>
                <w:rFonts w:hint="eastAsia" w:ascii="宋体" w:hAnsi="宋体" w:eastAsia="宋体" w:cs="宋体"/>
                <w:sz w:val="24"/>
                <w:szCs w:val="24"/>
              </w:rPr>
            </w:pPr>
          </w:p>
        </w:tc>
      </w:tr>
      <w:tr w14:paraId="607CF1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209E6F47">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637D93CB">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129FB0AC">
            <w:pPr>
              <w:spacing w:line="360" w:lineRule="auto"/>
              <w:jc w:val="center"/>
              <w:rPr>
                <w:rFonts w:hint="eastAsia" w:ascii="宋体" w:hAnsi="宋体" w:eastAsia="宋体" w:cs="宋体"/>
                <w:sz w:val="24"/>
                <w:szCs w:val="24"/>
              </w:rPr>
            </w:pPr>
          </w:p>
        </w:tc>
        <w:tc>
          <w:tcPr>
            <w:tcW w:w="2268" w:type="dxa"/>
            <w:noWrap w:val="0"/>
            <w:vAlign w:val="top"/>
          </w:tcPr>
          <w:p w14:paraId="607B4072">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20B0B652">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53F99E20">
            <w:pPr>
              <w:spacing w:line="360" w:lineRule="auto"/>
              <w:jc w:val="center"/>
              <w:rPr>
                <w:rFonts w:hint="eastAsia" w:ascii="宋体" w:hAnsi="宋体" w:eastAsia="宋体" w:cs="宋体"/>
                <w:sz w:val="24"/>
                <w:szCs w:val="24"/>
              </w:rPr>
            </w:pPr>
          </w:p>
        </w:tc>
      </w:tr>
      <w:tr w14:paraId="401F86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0087422B">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0ECCCA70">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5C4F5963">
            <w:pPr>
              <w:spacing w:line="360" w:lineRule="auto"/>
              <w:jc w:val="center"/>
              <w:rPr>
                <w:rFonts w:hint="eastAsia" w:ascii="宋体" w:hAnsi="宋体" w:eastAsia="宋体" w:cs="宋体"/>
                <w:sz w:val="24"/>
                <w:szCs w:val="24"/>
              </w:rPr>
            </w:pPr>
          </w:p>
        </w:tc>
        <w:tc>
          <w:tcPr>
            <w:tcW w:w="2268" w:type="dxa"/>
            <w:noWrap w:val="0"/>
            <w:vAlign w:val="top"/>
          </w:tcPr>
          <w:p w14:paraId="27412B1E">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73E6FB6D">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533D13F0">
            <w:pPr>
              <w:spacing w:line="360" w:lineRule="auto"/>
              <w:jc w:val="center"/>
              <w:rPr>
                <w:rFonts w:hint="eastAsia" w:ascii="宋体" w:hAnsi="宋体" w:eastAsia="宋体" w:cs="宋体"/>
                <w:sz w:val="24"/>
                <w:szCs w:val="24"/>
              </w:rPr>
            </w:pPr>
          </w:p>
        </w:tc>
      </w:tr>
      <w:tr w14:paraId="31C159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02B1F16D">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468DE248">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2BA1EADE">
            <w:pPr>
              <w:spacing w:line="360" w:lineRule="auto"/>
              <w:jc w:val="center"/>
              <w:rPr>
                <w:rFonts w:hint="eastAsia" w:ascii="宋体" w:hAnsi="宋体" w:eastAsia="宋体" w:cs="宋体"/>
                <w:sz w:val="24"/>
                <w:szCs w:val="24"/>
              </w:rPr>
            </w:pPr>
          </w:p>
        </w:tc>
        <w:tc>
          <w:tcPr>
            <w:tcW w:w="2268" w:type="dxa"/>
            <w:noWrap w:val="0"/>
            <w:vAlign w:val="top"/>
          </w:tcPr>
          <w:p w14:paraId="341600FD">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76C2D298">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0FF29CF6">
            <w:pPr>
              <w:spacing w:line="360" w:lineRule="auto"/>
              <w:jc w:val="center"/>
              <w:rPr>
                <w:rFonts w:hint="eastAsia" w:ascii="宋体" w:hAnsi="宋体" w:eastAsia="宋体" w:cs="宋体"/>
                <w:sz w:val="24"/>
                <w:szCs w:val="24"/>
              </w:rPr>
            </w:pPr>
          </w:p>
        </w:tc>
      </w:tr>
      <w:tr w14:paraId="249220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4BA091BE">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75018DCA">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782FAE0C">
            <w:pPr>
              <w:spacing w:line="360" w:lineRule="auto"/>
              <w:jc w:val="center"/>
              <w:rPr>
                <w:rFonts w:hint="eastAsia" w:ascii="宋体" w:hAnsi="宋体" w:eastAsia="宋体" w:cs="宋体"/>
                <w:sz w:val="24"/>
                <w:szCs w:val="24"/>
              </w:rPr>
            </w:pPr>
          </w:p>
        </w:tc>
        <w:tc>
          <w:tcPr>
            <w:tcW w:w="2268" w:type="dxa"/>
            <w:noWrap w:val="0"/>
            <w:vAlign w:val="top"/>
          </w:tcPr>
          <w:p w14:paraId="7CFD0671">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625DAABB">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209F6541">
            <w:pPr>
              <w:spacing w:line="360" w:lineRule="auto"/>
              <w:jc w:val="center"/>
              <w:rPr>
                <w:rFonts w:hint="eastAsia" w:ascii="宋体" w:hAnsi="宋体" w:eastAsia="宋体" w:cs="宋体"/>
                <w:sz w:val="24"/>
                <w:szCs w:val="24"/>
              </w:rPr>
            </w:pPr>
          </w:p>
        </w:tc>
      </w:tr>
      <w:tr w14:paraId="4DD414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6517B725">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23BFB064">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4A653562">
            <w:pPr>
              <w:spacing w:line="360" w:lineRule="auto"/>
              <w:jc w:val="center"/>
              <w:rPr>
                <w:rFonts w:hint="eastAsia" w:ascii="宋体" w:hAnsi="宋体" w:eastAsia="宋体" w:cs="宋体"/>
                <w:sz w:val="24"/>
                <w:szCs w:val="24"/>
              </w:rPr>
            </w:pPr>
          </w:p>
        </w:tc>
        <w:tc>
          <w:tcPr>
            <w:tcW w:w="2268" w:type="dxa"/>
            <w:noWrap w:val="0"/>
            <w:vAlign w:val="top"/>
          </w:tcPr>
          <w:p w14:paraId="75B81FD7">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13944BFE">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6F634888">
            <w:pPr>
              <w:spacing w:line="360" w:lineRule="auto"/>
              <w:jc w:val="center"/>
              <w:rPr>
                <w:rFonts w:hint="eastAsia" w:ascii="宋体" w:hAnsi="宋体" w:eastAsia="宋体" w:cs="宋体"/>
                <w:sz w:val="24"/>
                <w:szCs w:val="24"/>
              </w:rPr>
            </w:pPr>
          </w:p>
        </w:tc>
      </w:tr>
      <w:tr w14:paraId="3B6E3B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6E5CA459">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0C6876DB">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16501586">
            <w:pPr>
              <w:spacing w:line="360" w:lineRule="auto"/>
              <w:jc w:val="center"/>
              <w:rPr>
                <w:rFonts w:hint="eastAsia" w:ascii="宋体" w:hAnsi="宋体" w:eastAsia="宋体" w:cs="宋体"/>
                <w:sz w:val="24"/>
                <w:szCs w:val="24"/>
              </w:rPr>
            </w:pPr>
          </w:p>
        </w:tc>
        <w:tc>
          <w:tcPr>
            <w:tcW w:w="2268" w:type="dxa"/>
            <w:noWrap w:val="0"/>
            <w:vAlign w:val="top"/>
          </w:tcPr>
          <w:p w14:paraId="5B1AA054">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18BC41CF">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1C6973C3">
            <w:pPr>
              <w:spacing w:line="360" w:lineRule="auto"/>
              <w:jc w:val="center"/>
              <w:rPr>
                <w:rFonts w:hint="eastAsia" w:ascii="宋体" w:hAnsi="宋体" w:eastAsia="宋体" w:cs="宋体"/>
                <w:sz w:val="24"/>
                <w:szCs w:val="24"/>
              </w:rPr>
            </w:pPr>
          </w:p>
        </w:tc>
      </w:tr>
      <w:tr w14:paraId="599335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63C67C59">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1B01ADEC">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236B84E2">
            <w:pPr>
              <w:spacing w:line="360" w:lineRule="auto"/>
              <w:jc w:val="center"/>
              <w:rPr>
                <w:rFonts w:hint="eastAsia" w:ascii="宋体" w:hAnsi="宋体" w:eastAsia="宋体" w:cs="宋体"/>
                <w:sz w:val="24"/>
                <w:szCs w:val="24"/>
              </w:rPr>
            </w:pPr>
          </w:p>
        </w:tc>
        <w:tc>
          <w:tcPr>
            <w:tcW w:w="2268" w:type="dxa"/>
            <w:noWrap w:val="0"/>
            <w:vAlign w:val="top"/>
          </w:tcPr>
          <w:p w14:paraId="1765FDB2">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3A2C5CCF">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65A2F867">
            <w:pPr>
              <w:spacing w:line="360" w:lineRule="auto"/>
              <w:jc w:val="center"/>
              <w:rPr>
                <w:rFonts w:hint="eastAsia" w:ascii="宋体" w:hAnsi="宋体" w:eastAsia="宋体" w:cs="宋体"/>
                <w:sz w:val="24"/>
                <w:szCs w:val="24"/>
              </w:rPr>
            </w:pPr>
          </w:p>
        </w:tc>
      </w:tr>
      <w:tr w14:paraId="23C281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01E330DA">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37C2AC2C">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7E9F8E67">
            <w:pPr>
              <w:spacing w:line="360" w:lineRule="auto"/>
              <w:jc w:val="center"/>
              <w:rPr>
                <w:rFonts w:hint="eastAsia" w:ascii="宋体" w:hAnsi="宋体" w:eastAsia="宋体" w:cs="宋体"/>
                <w:sz w:val="24"/>
                <w:szCs w:val="24"/>
              </w:rPr>
            </w:pPr>
          </w:p>
        </w:tc>
        <w:tc>
          <w:tcPr>
            <w:tcW w:w="2268" w:type="dxa"/>
            <w:noWrap w:val="0"/>
            <w:vAlign w:val="top"/>
          </w:tcPr>
          <w:p w14:paraId="4C9E24C7">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5027AB1D">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54F0B4F2">
            <w:pPr>
              <w:spacing w:line="360" w:lineRule="auto"/>
              <w:jc w:val="center"/>
              <w:rPr>
                <w:rFonts w:hint="eastAsia" w:ascii="宋体" w:hAnsi="宋体" w:eastAsia="宋体" w:cs="宋体"/>
                <w:sz w:val="24"/>
                <w:szCs w:val="24"/>
              </w:rPr>
            </w:pPr>
          </w:p>
        </w:tc>
      </w:tr>
      <w:tr w14:paraId="7C7979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6CB0F84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w:t>
            </w:r>
          </w:p>
        </w:tc>
        <w:tc>
          <w:tcPr>
            <w:tcW w:w="1702" w:type="dxa"/>
            <w:tcBorders>
              <w:right w:val="single" w:color="auto" w:sz="4" w:space="0"/>
            </w:tcBorders>
            <w:noWrap w:val="0"/>
            <w:vAlign w:val="top"/>
          </w:tcPr>
          <w:p w14:paraId="13D4014C">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19382F63">
            <w:pPr>
              <w:spacing w:line="360" w:lineRule="auto"/>
              <w:jc w:val="center"/>
              <w:rPr>
                <w:rFonts w:hint="eastAsia" w:ascii="宋体" w:hAnsi="宋体" w:eastAsia="宋体" w:cs="宋体"/>
                <w:sz w:val="24"/>
                <w:szCs w:val="24"/>
              </w:rPr>
            </w:pPr>
          </w:p>
        </w:tc>
        <w:tc>
          <w:tcPr>
            <w:tcW w:w="2268" w:type="dxa"/>
            <w:noWrap w:val="0"/>
            <w:vAlign w:val="top"/>
          </w:tcPr>
          <w:p w14:paraId="275E0881">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2CB456A5">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18F020A5">
            <w:pPr>
              <w:spacing w:line="360" w:lineRule="auto"/>
              <w:jc w:val="center"/>
              <w:rPr>
                <w:rFonts w:hint="eastAsia" w:ascii="宋体" w:hAnsi="宋体" w:eastAsia="宋体" w:cs="宋体"/>
                <w:sz w:val="24"/>
                <w:szCs w:val="24"/>
              </w:rPr>
            </w:pPr>
          </w:p>
        </w:tc>
      </w:tr>
      <w:tr w14:paraId="3D851F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296" w:hRule="atLeast"/>
          <w:jc w:val="center"/>
        </w:trPr>
        <w:tc>
          <w:tcPr>
            <w:tcW w:w="9587" w:type="dxa"/>
            <w:gridSpan w:val="6"/>
            <w:noWrap w:val="0"/>
            <w:vAlign w:val="top"/>
          </w:tcPr>
          <w:p w14:paraId="4E47972C">
            <w:pPr>
              <w:spacing w:line="276" w:lineRule="auto"/>
              <w:ind w:left="632" w:hanging="723" w:hangingChars="300"/>
              <w:rPr>
                <w:rFonts w:hint="eastAsia" w:ascii="宋体" w:hAnsi="宋体" w:eastAsia="宋体" w:cs="宋体"/>
                <w:b/>
                <w:sz w:val="24"/>
                <w:szCs w:val="24"/>
              </w:rPr>
            </w:pPr>
            <w:r>
              <w:rPr>
                <w:rFonts w:hint="eastAsia" w:ascii="宋体" w:hAnsi="宋体" w:eastAsia="宋体" w:cs="宋体"/>
                <w:b/>
                <w:sz w:val="24"/>
                <w:szCs w:val="24"/>
              </w:rPr>
              <w:t>备注：</w:t>
            </w:r>
          </w:p>
          <w:p w14:paraId="7C206A98">
            <w:pPr>
              <w:spacing w:line="276" w:lineRule="auto"/>
              <w:ind w:left="2" w:firstLine="482" w:firstLineChars="200"/>
              <w:jc w:val="left"/>
              <w:rPr>
                <w:rFonts w:hint="eastAsia" w:ascii="宋体" w:hAnsi="宋体" w:eastAsia="宋体" w:cs="宋体"/>
                <w:b/>
                <w:sz w:val="24"/>
                <w:szCs w:val="24"/>
              </w:rPr>
            </w:pPr>
            <w:r>
              <w:rPr>
                <w:rFonts w:hint="eastAsia" w:ascii="宋体" w:hAnsi="宋体" w:eastAsia="宋体" w:cs="宋体"/>
                <w:b/>
                <w:sz w:val="24"/>
                <w:szCs w:val="24"/>
              </w:rPr>
              <w:t>1、</w:t>
            </w:r>
            <w:r>
              <w:rPr>
                <w:rFonts w:hint="eastAsia" w:ascii="宋体" w:hAnsi="宋体" w:cs="宋体"/>
                <w:b/>
                <w:sz w:val="24"/>
                <w:szCs w:val="24"/>
                <w:lang w:eastAsia="zh-CN"/>
              </w:rPr>
              <w:t>投标人</w:t>
            </w:r>
            <w:r>
              <w:rPr>
                <w:rFonts w:hint="eastAsia" w:ascii="宋体" w:hAnsi="宋体" w:eastAsia="宋体" w:cs="宋体"/>
                <w:b/>
                <w:sz w:val="24"/>
                <w:szCs w:val="24"/>
              </w:rPr>
              <w:t>须对“第三篇  项目商务要求”中所有条款逐条编列，并写明相应情况；正偏离，即优于文件要求；负偏离，即低于文件要求；无差异，即与文件要求一致；</w:t>
            </w:r>
          </w:p>
          <w:p w14:paraId="399AE301">
            <w:pPr>
              <w:spacing w:line="276" w:lineRule="auto"/>
              <w:ind w:left="2" w:firstLine="482" w:firstLineChars="200"/>
              <w:jc w:val="left"/>
              <w:rPr>
                <w:rFonts w:hint="eastAsia" w:ascii="宋体" w:hAnsi="宋体" w:eastAsia="宋体" w:cs="宋体"/>
                <w:b/>
                <w:sz w:val="24"/>
                <w:szCs w:val="24"/>
              </w:rPr>
            </w:pPr>
            <w:r>
              <w:rPr>
                <w:rFonts w:hint="eastAsia" w:ascii="宋体" w:hAnsi="宋体" w:eastAsia="宋体" w:cs="宋体"/>
                <w:b/>
                <w:sz w:val="24"/>
                <w:szCs w:val="24"/>
              </w:rPr>
              <w:t>2、本表可扩展。</w:t>
            </w:r>
          </w:p>
        </w:tc>
      </w:tr>
    </w:tbl>
    <w:p w14:paraId="6912E326">
      <w:pPr>
        <w:rPr>
          <w:rFonts w:hint="eastAsia" w:ascii="宋体" w:hAnsi="宋体"/>
        </w:rPr>
      </w:pPr>
    </w:p>
    <w:p w14:paraId="15AE9FC7">
      <w:pPr>
        <w:tabs>
          <w:tab w:val="left" w:pos="6300"/>
        </w:tabs>
        <w:snapToGrid w:val="0"/>
        <w:spacing w:line="360" w:lineRule="auto"/>
        <w:ind w:firstLine="3000" w:firstLineChars="1250"/>
        <w:jc w:val="right"/>
        <w:rPr>
          <w:rFonts w:ascii="宋体" w:hAnsi="宋体"/>
          <w:sz w:val="24"/>
          <w:szCs w:val="24"/>
        </w:rPr>
      </w:pPr>
      <w:r>
        <w:rPr>
          <w:rFonts w:hint="eastAsia" w:ascii="宋体" w:hAnsi="宋体"/>
          <w:sz w:val="24"/>
          <w:szCs w:val="24"/>
          <w:lang w:eastAsia="zh-CN"/>
        </w:rPr>
        <w:t>投标人</w:t>
      </w:r>
      <w:r>
        <w:rPr>
          <w:rFonts w:hint="eastAsia" w:ascii="宋体" w:hAnsi="宋体"/>
          <w:sz w:val="24"/>
          <w:szCs w:val="24"/>
        </w:rPr>
        <w:t>名称（公章）：</w:t>
      </w:r>
    </w:p>
    <w:p w14:paraId="19A2C4BE">
      <w:pPr>
        <w:snapToGrid w:val="0"/>
        <w:spacing w:line="360" w:lineRule="auto"/>
        <w:ind w:firstLine="3720" w:firstLineChars="1550"/>
        <w:jc w:val="right"/>
        <w:rPr>
          <w:rFonts w:hint="eastAsia" w:ascii="宋体" w:hAnsi="宋体"/>
          <w:sz w:val="24"/>
          <w:szCs w:val="24"/>
        </w:rPr>
      </w:pPr>
      <w:r>
        <w:rPr>
          <w:rFonts w:hint="eastAsia" w:ascii="宋体" w:hAnsi="宋体"/>
          <w:sz w:val="24"/>
          <w:szCs w:val="24"/>
        </w:rPr>
        <w:t xml:space="preserve">       年   月   日</w:t>
      </w:r>
    </w:p>
    <w:p w14:paraId="5D2307D6">
      <w:pPr>
        <w:spacing w:line="312" w:lineRule="auto"/>
        <w:ind w:left="451"/>
        <w:outlineLvl w:val="1"/>
        <w:rPr>
          <w:rFonts w:hint="eastAsia" w:ascii="宋体" w:hAnsi="宋体" w:cs="方正仿宋_GBK"/>
          <w:b/>
          <w:sz w:val="24"/>
          <w:szCs w:val="32"/>
        </w:rPr>
      </w:pPr>
      <w:r>
        <w:rPr>
          <w:rFonts w:ascii="宋体" w:hAnsi="宋体"/>
          <w:sz w:val="24"/>
          <w:szCs w:val="24"/>
        </w:rPr>
        <w:br w:type="page"/>
      </w:r>
      <w:r>
        <w:rPr>
          <w:rFonts w:hint="eastAsia" w:ascii="宋体" w:hAnsi="宋体" w:cs="方正仿宋_GBK"/>
          <w:b/>
          <w:sz w:val="24"/>
          <w:szCs w:val="32"/>
        </w:rPr>
        <w:t>四、</w:t>
      </w:r>
      <w:r>
        <w:rPr>
          <w:rFonts w:hint="eastAsia" w:ascii="宋体" w:hAnsi="宋体" w:cs="方正仿宋_GBK"/>
          <w:b/>
          <w:sz w:val="24"/>
          <w:szCs w:val="32"/>
          <w:lang w:eastAsia="zh-CN"/>
        </w:rPr>
        <w:t>投标人</w:t>
      </w:r>
      <w:r>
        <w:rPr>
          <w:rFonts w:hint="eastAsia" w:ascii="宋体" w:hAnsi="宋体" w:cs="方正仿宋_GBK"/>
          <w:b/>
          <w:sz w:val="24"/>
          <w:szCs w:val="32"/>
        </w:rPr>
        <w:t>法人营业执照（副本）或事业单位法人证书（副本）或个体工商户营业执照或有效的自然人身份证明或社会团体法人登记证书复印件</w:t>
      </w:r>
    </w:p>
    <w:p w14:paraId="0E4B8DFC">
      <w:pPr>
        <w:spacing w:line="312" w:lineRule="auto"/>
        <w:ind w:left="451"/>
        <w:outlineLvl w:val="1"/>
        <w:rPr>
          <w:rFonts w:ascii="宋体" w:hAnsi="宋体" w:cs="方正仿宋_GBK"/>
          <w:b/>
          <w:sz w:val="24"/>
          <w:szCs w:val="32"/>
        </w:rPr>
      </w:pPr>
      <w:r>
        <w:rPr>
          <w:rFonts w:ascii="宋体" w:hAnsi="宋体"/>
          <w:sz w:val="24"/>
          <w:szCs w:val="24"/>
        </w:rPr>
        <w:br w:type="page"/>
      </w:r>
      <w:r>
        <w:rPr>
          <w:rFonts w:hint="eastAsia" w:ascii="宋体" w:hAnsi="宋体" w:cs="方正仿宋_GBK"/>
          <w:b/>
          <w:sz w:val="24"/>
          <w:szCs w:val="32"/>
        </w:rPr>
        <w:t>五、法定代表人身份证明及授权委托书</w:t>
      </w:r>
    </w:p>
    <w:p w14:paraId="05B08AE2">
      <w:pPr>
        <w:tabs>
          <w:tab w:val="left" w:pos="6300"/>
        </w:tabs>
        <w:snapToGrid w:val="0"/>
        <w:spacing w:line="360" w:lineRule="auto"/>
        <w:jc w:val="center"/>
        <w:rPr>
          <w:rFonts w:ascii="宋体" w:hAnsi="宋体" w:cs="宋体"/>
          <w:sz w:val="24"/>
          <w:szCs w:val="24"/>
        </w:rPr>
      </w:pPr>
    </w:p>
    <w:p w14:paraId="2EA7EF8D">
      <w:pPr>
        <w:spacing w:line="400" w:lineRule="exact"/>
        <w:ind w:firstLine="480" w:firstLineChars="200"/>
        <w:jc w:val="center"/>
        <w:rPr>
          <w:rFonts w:hint="eastAsia" w:ascii="宋体" w:hAnsi="宋体" w:eastAsia="宋体" w:cs="宋体"/>
          <w:sz w:val="24"/>
          <w:szCs w:val="28"/>
        </w:rPr>
      </w:pPr>
      <w:r>
        <w:rPr>
          <w:rFonts w:hint="eastAsia" w:ascii="宋体" w:hAnsi="宋体" w:eastAsia="宋体" w:cs="宋体"/>
          <w:sz w:val="24"/>
          <w:szCs w:val="28"/>
        </w:rPr>
        <w:t>（</w:t>
      </w:r>
      <w:r>
        <w:rPr>
          <w:rFonts w:hint="eastAsia" w:ascii="宋体" w:hAnsi="宋体" w:cs="宋体"/>
          <w:sz w:val="24"/>
          <w:szCs w:val="28"/>
          <w:lang w:eastAsia="zh-CN"/>
        </w:rPr>
        <w:t>一</w:t>
      </w:r>
      <w:r>
        <w:rPr>
          <w:rFonts w:hint="eastAsia" w:ascii="宋体" w:hAnsi="宋体" w:eastAsia="宋体" w:cs="宋体"/>
          <w:sz w:val="24"/>
          <w:szCs w:val="28"/>
        </w:rPr>
        <w:t>）法定代表人身份证明书（格式）</w:t>
      </w:r>
    </w:p>
    <w:p w14:paraId="6655C007">
      <w:pPr>
        <w:tabs>
          <w:tab w:val="left" w:pos="6300"/>
        </w:tabs>
        <w:snapToGrid w:val="0"/>
        <w:spacing w:line="500" w:lineRule="exact"/>
        <w:ind w:firstLine="570"/>
        <w:rPr>
          <w:rFonts w:hint="eastAsia" w:ascii="宋体" w:hAnsi="宋体" w:eastAsia="宋体" w:cs="宋体"/>
          <w:sz w:val="24"/>
        </w:rPr>
      </w:pPr>
    </w:p>
    <w:p w14:paraId="19F2CBA0">
      <w:pPr>
        <w:tabs>
          <w:tab w:val="left" w:pos="6300"/>
        </w:tabs>
        <w:snapToGrid w:val="0"/>
        <w:spacing w:line="500" w:lineRule="exact"/>
        <w:ind w:firstLine="570"/>
        <w:rPr>
          <w:rFonts w:hint="eastAsia" w:ascii="宋体" w:hAnsi="宋体" w:eastAsia="宋体" w:cs="宋体"/>
          <w:sz w:val="24"/>
          <w:u w:val="single"/>
        </w:rPr>
      </w:pPr>
      <w:r>
        <w:rPr>
          <w:rFonts w:hint="eastAsia" w:ascii="宋体" w:hAnsi="宋体" w:eastAsia="宋体" w:cs="宋体"/>
          <w:sz w:val="24"/>
        </w:rPr>
        <w:t>项目名称：</w:t>
      </w:r>
      <w:r>
        <w:rPr>
          <w:rFonts w:hint="eastAsia" w:ascii="宋体" w:hAnsi="宋体" w:eastAsia="宋体" w:cs="宋体"/>
          <w:sz w:val="24"/>
          <w:u w:val="single"/>
        </w:rPr>
        <w:t xml:space="preserve">              </w:t>
      </w:r>
    </w:p>
    <w:p w14:paraId="00399AF5">
      <w:pPr>
        <w:tabs>
          <w:tab w:val="left" w:pos="6300"/>
        </w:tabs>
        <w:snapToGrid w:val="0"/>
        <w:spacing w:line="500" w:lineRule="exact"/>
        <w:ind w:firstLine="570"/>
        <w:rPr>
          <w:rFonts w:hint="eastAsia" w:ascii="宋体" w:hAnsi="宋体" w:eastAsia="宋体" w:cs="宋体"/>
          <w:sz w:val="24"/>
        </w:rPr>
      </w:pPr>
    </w:p>
    <w:p w14:paraId="1D168C3E">
      <w:pPr>
        <w:tabs>
          <w:tab w:val="left" w:pos="6300"/>
        </w:tabs>
        <w:snapToGrid w:val="0"/>
        <w:spacing w:line="500" w:lineRule="exact"/>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val="en-US" w:eastAsia="zh-CN"/>
        </w:rPr>
        <w:t>招标人</w:t>
      </w:r>
      <w:r>
        <w:rPr>
          <w:rFonts w:hint="eastAsia" w:ascii="宋体" w:hAnsi="宋体" w:eastAsia="宋体" w:cs="宋体"/>
          <w:sz w:val="24"/>
        </w:rPr>
        <w:t>）：</w:t>
      </w:r>
    </w:p>
    <w:p w14:paraId="1C3EB208">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（法定代表人姓名）在</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eastAsia="zh-CN"/>
        </w:rPr>
        <w:t>投标人</w:t>
      </w:r>
      <w:r>
        <w:rPr>
          <w:rFonts w:hint="eastAsia" w:ascii="宋体" w:hAnsi="宋体" w:eastAsia="宋体" w:cs="宋体"/>
          <w:sz w:val="24"/>
        </w:rPr>
        <w:t>名称）任</w:t>
      </w:r>
      <w:r>
        <w:rPr>
          <w:rFonts w:hint="eastAsia" w:ascii="宋体" w:hAnsi="宋体" w:eastAsia="宋体" w:cs="宋体"/>
          <w:sz w:val="24"/>
          <w:u w:val="single"/>
        </w:rPr>
        <w:t xml:space="preserve">    </w:t>
      </w:r>
      <w:r>
        <w:rPr>
          <w:rFonts w:hint="eastAsia" w:ascii="宋体" w:hAnsi="宋体" w:eastAsia="宋体" w:cs="宋体"/>
          <w:sz w:val="24"/>
        </w:rPr>
        <w:t>（职务名称）职务，是（</w:t>
      </w:r>
      <w:r>
        <w:rPr>
          <w:rFonts w:hint="eastAsia" w:ascii="宋体" w:hAnsi="宋体" w:cs="宋体"/>
          <w:sz w:val="24"/>
          <w:lang w:eastAsia="zh-CN"/>
        </w:rPr>
        <w:t>投标人</w:t>
      </w:r>
      <w:r>
        <w:rPr>
          <w:rFonts w:hint="eastAsia" w:ascii="宋体" w:hAnsi="宋体" w:eastAsia="宋体" w:cs="宋体"/>
          <w:sz w:val="24"/>
        </w:rPr>
        <w:t>名称）</w:t>
      </w:r>
      <w:r>
        <w:rPr>
          <w:rFonts w:hint="eastAsia" w:ascii="宋体" w:hAnsi="宋体" w:eastAsia="宋体" w:cs="宋体"/>
          <w:sz w:val="24"/>
          <w:u w:val="single"/>
        </w:rPr>
        <w:t xml:space="preserve">              </w:t>
      </w:r>
      <w:r>
        <w:rPr>
          <w:rFonts w:hint="eastAsia" w:ascii="宋体" w:hAnsi="宋体" w:eastAsia="宋体" w:cs="宋体"/>
          <w:sz w:val="24"/>
        </w:rPr>
        <w:t>的法定代表人。</w:t>
      </w:r>
    </w:p>
    <w:p w14:paraId="22563D36">
      <w:pPr>
        <w:tabs>
          <w:tab w:val="left" w:pos="6300"/>
        </w:tabs>
        <w:snapToGrid w:val="0"/>
        <w:spacing w:line="500" w:lineRule="exact"/>
        <w:ind w:firstLine="570"/>
        <w:rPr>
          <w:rFonts w:hint="eastAsia" w:ascii="宋体" w:hAnsi="宋体" w:eastAsia="宋体" w:cs="宋体"/>
          <w:sz w:val="24"/>
        </w:rPr>
      </w:pPr>
    </w:p>
    <w:p w14:paraId="69BA60C3">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特此证明。</w:t>
      </w:r>
    </w:p>
    <w:p w14:paraId="76BE29CD">
      <w:pPr>
        <w:tabs>
          <w:tab w:val="left" w:pos="6300"/>
        </w:tabs>
        <w:snapToGrid w:val="0"/>
        <w:spacing w:line="500" w:lineRule="exact"/>
        <w:ind w:firstLine="570"/>
        <w:rPr>
          <w:rFonts w:hint="eastAsia" w:ascii="宋体" w:hAnsi="宋体" w:eastAsia="宋体" w:cs="宋体"/>
          <w:sz w:val="24"/>
        </w:rPr>
      </w:pPr>
    </w:p>
    <w:p w14:paraId="73C09BF3">
      <w:pPr>
        <w:tabs>
          <w:tab w:val="left" w:pos="6300"/>
        </w:tabs>
        <w:snapToGrid w:val="0"/>
        <w:spacing w:line="500" w:lineRule="exact"/>
        <w:ind w:firstLine="570"/>
        <w:rPr>
          <w:rFonts w:hint="eastAsia" w:ascii="宋体" w:hAnsi="宋体" w:eastAsia="宋体" w:cs="宋体"/>
          <w:sz w:val="24"/>
        </w:rPr>
      </w:pPr>
    </w:p>
    <w:p w14:paraId="13401290">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cs="宋体"/>
          <w:sz w:val="24"/>
          <w:lang w:eastAsia="zh-CN"/>
        </w:rPr>
        <w:t>投标人</w:t>
      </w:r>
      <w:r>
        <w:rPr>
          <w:rFonts w:hint="eastAsia" w:ascii="宋体" w:hAnsi="宋体" w:eastAsia="宋体" w:cs="宋体"/>
          <w:sz w:val="24"/>
        </w:rPr>
        <w:t>：</w:t>
      </w:r>
    </w:p>
    <w:p w14:paraId="52D92887">
      <w:pPr>
        <w:tabs>
          <w:tab w:val="left" w:pos="6300"/>
        </w:tabs>
        <w:snapToGrid w:val="0"/>
        <w:spacing w:line="500" w:lineRule="exact"/>
        <w:ind w:firstLine="5848" w:firstLineChars="2437"/>
        <w:rPr>
          <w:rFonts w:hint="eastAsia" w:ascii="宋体" w:hAnsi="宋体" w:eastAsia="宋体" w:cs="宋体"/>
          <w:sz w:val="24"/>
        </w:rPr>
      </w:pPr>
      <w:r>
        <w:rPr>
          <w:rFonts w:hint="eastAsia" w:ascii="宋体" w:hAnsi="宋体" w:eastAsia="宋体" w:cs="宋体"/>
          <w:sz w:val="24"/>
        </w:rPr>
        <w:t>（</w:t>
      </w:r>
      <w:r>
        <w:rPr>
          <w:rFonts w:hint="eastAsia" w:ascii="宋体" w:hAnsi="宋体" w:cs="宋体"/>
          <w:sz w:val="24"/>
          <w:lang w:eastAsia="zh-CN"/>
        </w:rPr>
        <w:t>投标人</w:t>
      </w:r>
      <w:r>
        <w:rPr>
          <w:rFonts w:hint="eastAsia" w:ascii="宋体" w:hAnsi="宋体" w:eastAsia="宋体" w:cs="宋体"/>
          <w:sz w:val="24"/>
        </w:rPr>
        <w:t>公章）</w:t>
      </w:r>
    </w:p>
    <w:p w14:paraId="1BFAD8D1">
      <w:pPr>
        <w:tabs>
          <w:tab w:val="left" w:pos="6300"/>
        </w:tabs>
        <w:snapToGrid w:val="0"/>
        <w:spacing w:line="500" w:lineRule="exact"/>
        <w:ind w:firstLine="570"/>
        <w:rPr>
          <w:rFonts w:hint="eastAsia" w:ascii="宋体" w:hAnsi="宋体" w:eastAsia="宋体" w:cs="宋体"/>
          <w:sz w:val="24"/>
        </w:rPr>
      </w:pPr>
    </w:p>
    <w:p w14:paraId="6C6B3FD8">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 xml:space="preserve">                                             年   月   日</w:t>
      </w:r>
    </w:p>
    <w:p w14:paraId="42B7542B">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法定代表人电话：XXXXXXX      电子邮箱：XXXXXX@XXXXX（若授权他人办理并签署投标文件的可不填写）</w:t>
      </w:r>
    </w:p>
    <w:p w14:paraId="02F1AA86">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（附：法定代表人身份证正反面复印件）</w:t>
      </w:r>
    </w:p>
    <w:p w14:paraId="0806062D">
      <w:pPr>
        <w:tabs>
          <w:tab w:val="left" w:pos="6300"/>
        </w:tabs>
        <w:snapToGrid w:val="0"/>
        <w:spacing w:line="500" w:lineRule="exact"/>
        <w:ind w:firstLine="570"/>
        <w:rPr>
          <w:rFonts w:hint="eastAsia" w:ascii="宋体" w:hAnsi="宋体" w:eastAsia="宋体" w:cs="宋体"/>
          <w:sz w:val="24"/>
        </w:rPr>
      </w:pPr>
    </w:p>
    <w:p w14:paraId="7EBDB1C0">
      <w:pPr>
        <w:tabs>
          <w:tab w:val="left" w:pos="6300"/>
        </w:tabs>
        <w:snapToGrid w:val="0"/>
        <w:spacing w:line="500" w:lineRule="exact"/>
        <w:ind w:firstLine="570"/>
        <w:rPr>
          <w:rFonts w:hint="eastAsia" w:ascii="宋体" w:hAnsi="宋体" w:eastAsia="宋体" w:cs="宋体"/>
          <w:sz w:val="24"/>
        </w:rPr>
      </w:pPr>
    </w:p>
    <w:p w14:paraId="7C3D469E">
      <w:pPr>
        <w:tabs>
          <w:tab w:val="left" w:pos="6300"/>
        </w:tabs>
        <w:snapToGrid w:val="0"/>
        <w:spacing w:line="360" w:lineRule="auto"/>
        <w:rPr>
          <w:rFonts w:hint="eastAsia" w:ascii="宋体" w:hAnsi="宋体" w:cs="宋体"/>
          <w:sz w:val="24"/>
          <w:szCs w:val="24"/>
        </w:rPr>
      </w:pPr>
    </w:p>
    <w:p w14:paraId="32B941B6">
      <w:pPr>
        <w:tabs>
          <w:tab w:val="left" w:pos="6300"/>
        </w:tabs>
        <w:snapToGrid w:val="0"/>
        <w:spacing w:line="360" w:lineRule="auto"/>
        <w:rPr>
          <w:rFonts w:hint="eastAsia" w:ascii="宋体" w:hAnsi="宋体" w:cs="宋体"/>
          <w:sz w:val="24"/>
          <w:szCs w:val="24"/>
        </w:rPr>
      </w:pPr>
    </w:p>
    <w:p w14:paraId="58581B92">
      <w:pPr>
        <w:pStyle w:val="5"/>
        <w:rPr>
          <w:rFonts w:hint="eastAsia"/>
        </w:rPr>
      </w:pPr>
    </w:p>
    <w:p w14:paraId="1865A87F">
      <w:pPr>
        <w:tabs>
          <w:tab w:val="left" w:pos="6300"/>
        </w:tabs>
        <w:snapToGrid w:val="0"/>
        <w:spacing w:line="360" w:lineRule="auto"/>
        <w:rPr>
          <w:rFonts w:hint="eastAsia" w:ascii="宋体" w:hAnsi="宋体" w:cs="宋体"/>
          <w:sz w:val="24"/>
          <w:szCs w:val="24"/>
        </w:rPr>
      </w:pPr>
    </w:p>
    <w:p w14:paraId="4B4D8543">
      <w:pPr>
        <w:tabs>
          <w:tab w:val="left" w:pos="6300"/>
        </w:tabs>
        <w:snapToGrid w:val="0"/>
        <w:spacing w:line="360" w:lineRule="auto"/>
        <w:ind w:firstLine="907" w:firstLineChars="378"/>
        <w:rPr>
          <w:rFonts w:ascii="宋体" w:hAnsi="宋体" w:cs="宋体"/>
          <w:sz w:val="24"/>
          <w:szCs w:val="24"/>
        </w:rPr>
      </w:pPr>
    </w:p>
    <w:p w14:paraId="547829FA">
      <w:pPr>
        <w:tabs>
          <w:tab w:val="left" w:pos="6300"/>
        </w:tabs>
        <w:snapToGrid w:val="0"/>
        <w:spacing w:line="360" w:lineRule="auto"/>
        <w:ind w:right="480" w:firstLine="570"/>
        <w:jc w:val="right"/>
        <w:rPr>
          <w:rFonts w:hint="eastAsia" w:ascii="宋体" w:hAnsi="宋体" w:cs="宋体"/>
          <w:sz w:val="24"/>
          <w:szCs w:val="24"/>
        </w:rPr>
      </w:pPr>
    </w:p>
    <w:p w14:paraId="6974C987">
      <w:pPr>
        <w:tabs>
          <w:tab w:val="left" w:pos="6300"/>
        </w:tabs>
        <w:snapToGrid w:val="0"/>
        <w:spacing w:line="360" w:lineRule="auto"/>
        <w:ind w:right="480" w:firstLine="570"/>
        <w:jc w:val="right"/>
        <w:rPr>
          <w:rFonts w:hint="eastAsia" w:ascii="宋体" w:hAnsi="宋体" w:cs="宋体"/>
          <w:sz w:val="24"/>
          <w:szCs w:val="24"/>
        </w:rPr>
      </w:pPr>
    </w:p>
    <w:p w14:paraId="4D1F9A63">
      <w:pPr>
        <w:tabs>
          <w:tab w:val="left" w:pos="6300"/>
        </w:tabs>
        <w:snapToGrid w:val="0"/>
        <w:spacing w:line="360" w:lineRule="auto"/>
        <w:ind w:right="480" w:firstLine="570"/>
        <w:jc w:val="right"/>
        <w:rPr>
          <w:rFonts w:hint="eastAsia" w:ascii="宋体" w:hAnsi="宋体" w:cs="宋体"/>
          <w:sz w:val="24"/>
          <w:szCs w:val="24"/>
        </w:rPr>
      </w:pPr>
    </w:p>
    <w:p w14:paraId="7AA906D0">
      <w:pPr>
        <w:spacing w:line="400" w:lineRule="exact"/>
        <w:ind w:firstLine="480" w:firstLineChars="200"/>
        <w:jc w:val="center"/>
        <w:rPr>
          <w:rFonts w:hint="eastAsia" w:ascii="宋体" w:hAnsi="宋体" w:eastAsia="宋体" w:cs="宋体"/>
          <w:sz w:val="24"/>
          <w:szCs w:val="28"/>
        </w:rPr>
      </w:pPr>
      <w:r>
        <w:rPr>
          <w:rFonts w:hint="eastAsia" w:ascii="宋体" w:hAnsi="宋体" w:eastAsia="宋体" w:cs="宋体"/>
          <w:sz w:val="24"/>
          <w:szCs w:val="28"/>
        </w:rPr>
        <w:t>（</w:t>
      </w:r>
      <w:r>
        <w:rPr>
          <w:rFonts w:hint="eastAsia" w:ascii="宋体" w:hAnsi="宋体" w:cs="宋体"/>
          <w:sz w:val="24"/>
          <w:szCs w:val="28"/>
          <w:lang w:eastAsia="zh-CN"/>
        </w:rPr>
        <w:t>二</w:t>
      </w:r>
      <w:r>
        <w:rPr>
          <w:rFonts w:hint="eastAsia" w:ascii="宋体" w:hAnsi="宋体" w:eastAsia="宋体" w:cs="宋体"/>
          <w:sz w:val="24"/>
          <w:szCs w:val="28"/>
        </w:rPr>
        <w:t>）法定代表人授权委托书（格式）</w:t>
      </w:r>
    </w:p>
    <w:p w14:paraId="2738C212">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 xml:space="preserve">    </w:t>
      </w:r>
    </w:p>
    <w:p w14:paraId="309D3B1A">
      <w:pPr>
        <w:tabs>
          <w:tab w:val="left" w:pos="6300"/>
        </w:tabs>
        <w:snapToGrid w:val="0"/>
        <w:spacing w:line="500" w:lineRule="exact"/>
        <w:ind w:firstLine="570"/>
        <w:rPr>
          <w:rFonts w:hint="eastAsia" w:ascii="宋体" w:hAnsi="宋体" w:eastAsia="宋体" w:cs="宋体"/>
          <w:sz w:val="24"/>
          <w:u w:val="single"/>
        </w:rPr>
      </w:pPr>
      <w:r>
        <w:rPr>
          <w:rFonts w:hint="eastAsia" w:ascii="宋体" w:hAnsi="宋体" w:eastAsia="宋体" w:cs="宋体"/>
          <w:sz w:val="24"/>
        </w:rPr>
        <w:t>项目名称：</w:t>
      </w:r>
      <w:r>
        <w:rPr>
          <w:rFonts w:hint="eastAsia" w:ascii="宋体" w:hAnsi="宋体" w:eastAsia="宋体" w:cs="宋体"/>
          <w:sz w:val="24"/>
          <w:u w:val="single"/>
        </w:rPr>
        <w:t xml:space="preserve">              </w:t>
      </w:r>
    </w:p>
    <w:p w14:paraId="50233171">
      <w:pPr>
        <w:tabs>
          <w:tab w:val="left" w:pos="6300"/>
        </w:tabs>
        <w:snapToGrid w:val="0"/>
        <w:spacing w:line="500" w:lineRule="exact"/>
        <w:rPr>
          <w:rFonts w:hint="eastAsia" w:ascii="宋体" w:hAnsi="宋体" w:eastAsia="宋体" w:cs="宋体"/>
          <w:sz w:val="24"/>
        </w:rPr>
      </w:pPr>
    </w:p>
    <w:p w14:paraId="4B716FD0">
      <w:pPr>
        <w:tabs>
          <w:tab w:val="left" w:pos="6300"/>
        </w:tabs>
        <w:snapToGrid w:val="0"/>
        <w:spacing w:line="500" w:lineRule="exact"/>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eastAsia="zh-CN"/>
        </w:rPr>
        <w:t>招标</w:t>
      </w:r>
      <w:r>
        <w:rPr>
          <w:rFonts w:hint="eastAsia" w:ascii="宋体" w:hAnsi="宋体" w:cs="宋体"/>
          <w:sz w:val="24"/>
          <w:lang w:val="en-US" w:eastAsia="zh-CN"/>
        </w:rPr>
        <w:t>人</w:t>
      </w:r>
      <w:r>
        <w:rPr>
          <w:rFonts w:hint="eastAsia" w:ascii="宋体" w:hAnsi="宋体" w:eastAsia="宋体" w:cs="宋体"/>
          <w:sz w:val="24"/>
        </w:rPr>
        <w:t>）：</w:t>
      </w:r>
    </w:p>
    <w:p w14:paraId="1AA9C897">
      <w:pPr>
        <w:tabs>
          <w:tab w:val="left" w:pos="6300"/>
        </w:tabs>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eastAsia="zh-CN"/>
        </w:rPr>
        <w:t>投标人</w:t>
      </w:r>
      <w:r>
        <w:rPr>
          <w:rFonts w:hint="eastAsia" w:ascii="宋体" w:hAnsi="宋体" w:eastAsia="宋体" w:cs="宋体"/>
          <w:sz w:val="24"/>
        </w:rPr>
        <w:t>法定代表人名称）是</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eastAsia="zh-CN"/>
        </w:rPr>
        <w:t>投标人</w:t>
      </w:r>
      <w:r>
        <w:rPr>
          <w:rFonts w:hint="eastAsia" w:ascii="宋体" w:hAnsi="宋体" w:eastAsia="宋体" w:cs="宋体"/>
          <w:sz w:val="24"/>
        </w:rPr>
        <w:t>名称）的法定代表人，特授权</w:t>
      </w:r>
      <w:r>
        <w:rPr>
          <w:rFonts w:hint="eastAsia" w:ascii="宋体" w:hAnsi="宋体" w:eastAsia="宋体" w:cs="宋体"/>
          <w:sz w:val="24"/>
          <w:u w:val="single"/>
        </w:rPr>
        <w:t xml:space="preserve">          </w:t>
      </w:r>
      <w:r>
        <w:rPr>
          <w:rFonts w:hint="eastAsia" w:ascii="宋体" w:hAnsi="宋体" w:eastAsia="宋体" w:cs="宋体"/>
          <w:sz w:val="24"/>
        </w:rPr>
        <w:t>（被授权人姓名及身份证代码）代表我单位全权办理上述项目的投标、谈判、签约等具体工作，并签署全部有关文件、协议及合同。</w:t>
      </w:r>
    </w:p>
    <w:p w14:paraId="2A0A2C84">
      <w:pPr>
        <w:tabs>
          <w:tab w:val="left" w:pos="6300"/>
        </w:tabs>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我单位对被授权人的签署负全部责任。</w:t>
      </w:r>
    </w:p>
    <w:p w14:paraId="6ABCF9AB">
      <w:pPr>
        <w:tabs>
          <w:tab w:val="left" w:pos="6300"/>
        </w:tabs>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在撤销授权的书面通知以前，本授权书一直有效。被授权人在授权书有效期内签署的所有文件不因授权的撤销而失效。</w:t>
      </w:r>
    </w:p>
    <w:p w14:paraId="0650B05D">
      <w:pPr>
        <w:tabs>
          <w:tab w:val="left" w:pos="6300"/>
        </w:tabs>
        <w:snapToGrid w:val="0"/>
        <w:spacing w:line="500" w:lineRule="exact"/>
        <w:ind w:firstLine="570"/>
        <w:rPr>
          <w:rFonts w:hint="eastAsia" w:ascii="宋体" w:hAnsi="宋体" w:eastAsia="宋体" w:cs="宋体"/>
          <w:sz w:val="24"/>
        </w:rPr>
      </w:pPr>
    </w:p>
    <w:p w14:paraId="4B74F501">
      <w:pPr>
        <w:tabs>
          <w:tab w:val="left" w:pos="6300"/>
        </w:tabs>
        <w:snapToGrid w:val="0"/>
        <w:spacing w:line="500" w:lineRule="exact"/>
        <w:ind w:firstLine="570"/>
        <w:rPr>
          <w:rFonts w:hint="eastAsia" w:ascii="宋体" w:hAnsi="宋体" w:eastAsia="宋体" w:cs="宋体"/>
          <w:sz w:val="24"/>
        </w:rPr>
      </w:pPr>
    </w:p>
    <w:p w14:paraId="6B27A629">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 xml:space="preserve">被授权人：                                 </w:t>
      </w:r>
      <w:r>
        <w:rPr>
          <w:rFonts w:hint="eastAsia" w:ascii="宋体" w:hAnsi="宋体" w:cs="宋体"/>
          <w:sz w:val="24"/>
          <w:lang w:eastAsia="zh-CN"/>
        </w:rPr>
        <w:t>投标人</w:t>
      </w:r>
      <w:r>
        <w:rPr>
          <w:rFonts w:hint="eastAsia" w:ascii="宋体" w:hAnsi="宋体" w:eastAsia="宋体" w:cs="宋体"/>
          <w:sz w:val="24"/>
        </w:rPr>
        <w:t>法定代表人：</w:t>
      </w:r>
    </w:p>
    <w:p w14:paraId="67F77FBC">
      <w:pPr>
        <w:tabs>
          <w:tab w:val="left" w:pos="6300"/>
        </w:tabs>
        <w:snapToGrid w:val="0"/>
        <w:spacing w:line="500" w:lineRule="exact"/>
        <w:ind w:firstLine="570"/>
        <w:rPr>
          <w:rFonts w:hint="eastAsia" w:ascii="宋体" w:hAnsi="宋体" w:eastAsia="宋体" w:cs="宋体"/>
          <w:sz w:val="24"/>
          <w:szCs w:val="28"/>
        </w:rPr>
      </w:pPr>
      <w:r>
        <w:rPr>
          <w:rFonts w:hint="eastAsia" w:ascii="宋体" w:hAnsi="宋体" w:eastAsia="宋体" w:cs="宋体"/>
          <w:sz w:val="24"/>
          <w:szCs w:val="28"/>
        </w:rPr>
        <w:t>（签署或盖章）                                （签署或盖章）</w:t>
      </w:r>
    </w:p>
    <w:p w14:paraId="25B30A4F">
      <w:pPr>
        <w:tabs>
          <w:tab w:val="left" w:pos="6300"/>
        </w:tabs>
        <w:snapToGrid w:val="0"/>
        <w:spacing w:line="500" w:lineRule="exact"/>
        <w:ind w:firstLine="570"/>
        <w:rPr>
          <w:rFonts w:hint="eastAsia" w:ascii="宋体" w:hAnsi="宋体" w:eastAsia="宋体" w:cs="宋体"/>
          <w:sz w:val="24"/>
          <w:szCs w:val="28"/>
        </w:rPr>
      </w:pPr>
    </w:p>
    <w:p w14:paraId="1F3813DB">
      <w:pPr>
        <w:tabs>
          <w:tab w:val="left" w:pos="6300"/>
        </w:tabs>
        <w:snapToGrid w:val="0"/>
        <w:spacing w:line="500" w:lineRule="exact"/>
        <w:ind w:firstLine="570"/>
        <w:rPr>
          <w:rFonts w:hint="eastAsia" w:ascii="宋体" w:hAnsi="宋体" w:eastAsia="宋体" w:cs="宋体"/>
          <w:sz w:val="24"/>
        </w:rPr>
      </w:pPr>
    </w:p>
    <w:p w14:paraId="19DFD084">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（附：被授权人身份证正反面复印件）</w:t>
      </w:r>
    </w:p>
    <w:p w14:paraId="7DE9A2FB">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 xml:space="preserve">                                          </w:t>
      </w:r>
    </w:p>
    <w:p w14:paraId="5219650D">
      <w:pPr>
        <w:tabs>
          <w:tab w:val="left" w:pos="6300"/>
        </w:tabs>
        <w:snapToGrid w:val="0"/>
        <w:spacing w:line="500" w:lineRule="exact"/>
        <w:ind w:firstLine="570"/>
        <w:rPr>
          <w:rFonts w:hint="eastAsia" w:ascii="宋体" w:hAnsi="宋体" w:eastAsia="宋体" w:cs="宋体"/>
          <w:sz w:val="24"/>
        </w:rPr>
      </w:pPr>
    </w:p>
    <w:p w14:paraId="704E3237">
      <w:pPr>
        <w:tabs>
          <w:tab w:val="left" w:pos="6300"/>
        </w:tabs>
        <w:snapToGrid w:val="0"/>
        <w:spacing w:line="500" w:lineRule="exact"/>
        <w:ind w:right="480" w:firstLine="570"/>
        <w:jc w:val="right"/>
        <w:rPr>
          <w:rFonts w:hint="eastAsia" w:ascii="宋体" w:hAnsi="宋体" w:eastAsia="宋体" w:cs="宋体"/>
          <w:sz w:val="24"/>
        </w:rPr>
      </w:pPr>
      <w:r>
        <w:rPr>
          <w:rFonts w:hint="eastAsia" w:ascii="宋体" w:hAnsi="宋体" w:eastAsia="宋体" w:cs="宋体"/>
          <w:sz w:val="24"/>
        </w:rPr>
        <w:t>（</w:t>
      </w:r>
      <w:r>
        <w:rPr>
          <w:rFonts w:hint="eastAsia" w:ascii="宋体" w:hAnsi="宋体" w:cs="宋体"/>
          <w:sz w:val="24"/>
          <w:lang w:eastAsia="zh-CN"/>
        </w:rPr>
        <w:t>投标人</w:t>
      </w:r>
      <w:r>
        <w:rPr>
          <w:rFonts w:hint="eastAsia" w:ascii="宋体" w:hAnsi="宋体" w:eastAsia="宋体" w:cs="宋体"/>
          <w:sz w:val="24"/>
        </w:rPr>
        <w:t>公章）</w:t>
      </w:r>
    </w:p>
    <w:p w14:paraId="3AC85555">
      <w:pPr>
        <w:tabs>
          <w:tab w:val="left" w:pos="6300"/>
        </w:tabs>
        <w:snapToGrid w:val="0"/>
        <w:spacing w:line="500" w:lineRule="exact"/>
        <w:ind w:right="480" w:firstLine="570"/>
        <w:jc w:val="right"/>
        <w:rPr>
          <w:rFonts w:hint="eastAsia" w:ascii="宋体" w:hAnsi="宋体" w:eastAsia="宋体" w:cs="宋体"/>
          <w:sz w:val="24"/>
        </w:rPr>
      </w:pPr>
      <w:r>
        <w:rPr>
          <w:rFonts w:hint="eastAsia" w:ascii="宋体" w:hAnsi="宋体" w:eastAsia="宋体" w:cs="宋体"/>
          <w:sz w:val="24"/>
        </w:rPr>
        <w:t>年   月   日</w:t>
      </w:r>
    </w:p>
    <w:p w14:paraId="131DC71A">
      <w:pPr>
        <w:tabs>
          <w:tab w:val="left" w:pos="6300"/>
        </w:tabs>
        <w:snapToGrid w:val="0"/>
        <w:spacing w:line="500" w:lineRule="exact"/>
        <w:ind w:right="720" w:firstLine="570"/>
        <w:jc w:val="right"/>
        <w:rPr>
          <w:rFonts w:hint="eastAsia" w:ascii="宋体" w:hAnsi="宋体" w:eastAsia="宋体" w:cs="宋体"/>
          <w:sz w:val="24"/>
        </w:rPr>
      </w:pPr>
    </w:p>
    <w:p w14:paraId="1B185BC7">
      <w:pPr>
        <w:tabs>
          <w:tab w:val="left" w:pos="6300"/>
        </w:tabs>
        <w:snapToGrid w:val="0"/>
        <w:spacing w:line="500" w:lineRule="exact"/>
        <w:ind w:right="480" w:firstLine="570"/>
        <w:jc w:val="left"/>
        <w:rPr>
          <w:rFonts w:hint="eastAsia" w:ascii="宋体" w:hAnsi="宋体" w:eastAsia="宋体" w:cs="宋体"/>
          <w:sz w:val="24"/>
        </w:rPr>
      </w:pPr>
      <w:r>
        <w:rPr>
          <w:rFonts w:hint="eastAsia" w:ascii="宋体" w:hAnsi="宋体" w:eastAsia="宋体" w:cs="宋体"/>
          <w:sz w:val="24"/>
        </w:rPr>
        <w:t>被授权人电话：XXXXXXX     电子邮箱：XXXXXX@XXXXX（若法定代表人办理并签署投标文件的可不填写）</w:t>
      </w:r>
    </w:p>
    <w:p w14:paraId="7D1D3D9B">
      <w:pPr>
        <w:tabs>
          <w:tab w:val="left" w:pos="6300"/>
        </w:tabs>
        <w:snapToGrid w:val="0"/>
        <w:spacing w:line="360" w:lineRule="auto"/>
        <w:ind w:right="480" w:firstLine="480" w:firstLineChars="200"/>
        <w:jc w:val="both"/>
        <w:rPr>
          <w:rFonts w:hint="eastAsia" w:ascii="宋体" w:hAnsi="宋体" w:cs="宋体"/>
          <w:sz w:val="24"/>
          <w:szCs w:val="24"/>
        </w:rPr>
      </w:pPr>
      <w:r>
        <w:rPr>
          <w:rFonts w:hint="eastAsia" w:ascii="宋体" w:hAnsi="宋体" w:eastAsia="宋体" w:cs="宋体"/>
          <w:sz w:val="24"/>
        </w:rPr>
        <w:t>注：若为法定代表人办理并签署投标文件的，不提供此文件。</w:t>
      </w:r>
    </w:p>
    <w:p w14:paraId="301E1459">
      <w:pPr>
        <w:tabs>
          <w:tab w:val="left" w:pos="6300"/>
        </w:tabs>
        <w:snapToGrid w:val="0"/>
        <w:spacing w:line="360" w:lineRule="auto"/>
        <w:ind w:right="480" w:firstLine="570"/>
        <w:jc w:val="right"/>
        <w:rPr>
          <w:rFonts w:hint="eastAsia" w:ascii="宋体" w:hAnsi="宋体" w:cs="宋体"/>
          <w:sz w:val="24"/>
          <w:szCs w:val="24"/>
        </w:rPr>
      </w:pPr>
    </w:p>
    <w:p w14:paraId="5D83E334">
      <w:pPr>
        <w:tabs>
          <w:tab w:val="left" w:pos="6300"/>
        </w:tabs>
        <w:snapToGrid w:val="0"/>
        <w:spacing w:line="360" w:lineRule="auto"/>
        <w:ind w:right="480" w:firstLine="570"/>
        <w:jc w:val="right"/>
        <w:rPr>
          <w:rFonts w:hint="eastAsia" w:ascii="宋体" w:hAnsi="宋体" w:cs="宋体"/>
          <w:sz w:val="24"/>
          <w:szCs w:val="24"/>
        </w:rPr>
      </w:pPr>
    </w:p>
    <w:p w14:paraId="6CFB5101">
      <w:pPr>
        <w:spacing w:line="400" w:lineRule="exact"/>
        <w:ind w:firstLine="562" w:firstLineChars="200"/>
        <w:jc w:val="left"/>
        <w:outlineLvl w:val="1"/>
        <w:rPr>
          <w:rFonts w:hint="eastAsia" w:ascii="宋体" w:hAnsi="宋体" w:cs="宋体"/>
          <w:sz w:val="24"/>
          <w:szCs w:val="24"/>
        </w:rPr>
      </w:pPr>
      <w:r>
        <w:rPr>
          <w:rFonts w:ascii="宋体" w:hAnsi="宋体"/>
          <w:b/>
          <w:sz w:val="28"/>
          <w:szCs w:val="24"/>
        </w:rPr>
        <w:br w:type="page"/>
      </w:r>
      <w:bookmarkStart w:id="93" w:name="_Toc12939"/>
      <w:bookmarkStart w:id="94" w:name="_Toc29161"/>
      <w:bookmarkStart w:id="95" w:name="_Toc1125"/>
      <w:bookmarkStart w:id="96" w:name="_Toc7912"/>
      <w:bookmarkStart w:id="97" w:name="_Toc16626"/>
      <w:bookmarkStart w:id="98" w:name="_Toc31049"/>
      <w:bookmarkStart w:id="99" w:name="_Toc21434"/>
      <w:bookmarkStart w:id="100" w:name="_Toc30360"/>
      <w:bookmarkStart w:id="101" w:name="_Toc3134"/>
      <w:bookmarkStart w:id="102" w:name="_Toc19220"/>
      <w:r>
        <w:rPr>
          <w:rFonts w:hint="eastAsia" w:ascii="宋体" w:hAnsi="宋体" w:cs="方正仿宋_GBK"/>
          <w:b/>
          <w:bCs w:val="0"/>
          <w:sz w:val="24"/>
          <w:szCs w:val="32"/>
        </w:rPr>
        <w:t>六、</w:t>
      </w:r>
      <w:bookmarkEnd w:id="93"/>
      <w:bookmarkEnd w:id="94"/>
      <w:bookmarkEnd w:id="95"/>
      <w:bookmarkEnd w:id="96"/>
      <w:bookmarkEnd w:id="97"/>
      <w:bookmarkEnd w:id="98"/>
      <w:bookmarkEnd w:id="99"/>
      <w:bookmarkEnd w:id="100"/>
      <w:bookmarkEnd w:id="101"/>
      <w:bookmarkEnd w:id="102"/>
      <w:r>
        <w:rPr>
          <w:rFonts w:hint="eastAsia" w:ascii="宋体" w:hAnsi="宋体" w:cs="宋体"/>
          <w:b/>
          <w:bCs w:val="0"/>
          <w:sz w:val="24"/>
          <w:szCs w:val="28"/>
        </w:rPr>
        <w:t>基本资格条件承诺函</w:t>
      </w:r>
    </w:p>
    <w:p w14:paraId="363D2A99">
      <w:pPr>
        <w:tabs>
          <w:tab w:val="left" w:pos="6300"/>
        </w:tabs>
        <w:snapToGrid w:val="0"/>
        <w:spacing w:line="500" w:lineRule="exact"/>
        <w:ind w:firstLine="643" w:firstLineChars="200"/>
        <w:jc w:val="center"/>
        <w:rPr>
          <w:rFonts w:hint="eastAsia" w:ascii="宋体" w:hAnsi="宋体" w:cs="宋体"/>
          <w:b/>
          <w:bCs/>
          <w:sz w:val="32"/>
          <w:szCs w:val="32"/>
        </w:rPr>
      </w:pPr>
      <w:bookmarkStart w:id="103" w:name="_Toc21358"/>
      <w:bookmarkStart w:id="104" w:name="_Toc3059"/>
      <w:r>
        <w:rPr>
          <w:rFonts w:hint="eastAsia" w:ascii="宋体" w:hAnsi="宋体" w:cs="宋体"/>
          <w:b/>
          <w:bCs/>
          <w:sz w:val="32"/>
          <w:szCs w:val="32"/>
        </w:rPr>
        <w:t>基本资格条件承诺函</w:t>
      </w:r>
      <w:bookmarkEnd w:id="103"/>
      <w:bookmarkEnd w:id="104"/>
    </w:p>
    <w:p w14:paraId="3A330BAD">
      <w:pPr>
        <w:tabs>
          <w:tab w:val="left" w:pos="6300"/>
        </w:tabs>
        <w:snapToGrid w:val="0"/>
        <w:spacing w:line="530" w:lineRule="exact"/>
        <w:rPr>
          <w:rFonts w:hint="eastAsia" w:ascii="宋体" w:hAnsi="宋体" w:cs="宋体"/>
          <w:sz w:val="24"/>
        </w:rPr>
      </w:pPr>
    </w:p>
    <w:p w14:paraId="76B37A00">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致</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lang w:eastAsia="zh-CN"/>
        </w:rPr>
        <w:t>招标人</w:t>
      </w:r>
      <w:r>
        <w:rPr>
          <w:rFonts w:hint="eastAsia" w:ascii="宋体" w:hAnsi="宋体" w:cs="宋体"/>
          <w:sz w:val="24"/>
        </w:rPr>
        <w:t>）：</w:t>
      </w:r>
    </w:p>
    <w:p w14:paraId="368AEA4B">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lang w:val="en-US" w:eastAsia="zh-CN"/>
        </w:rPr>
        <w:t>投标人</w:t>
      </w:r>
      <w:r>
        <w:rPr>
          <w:rFonts w:hint="eastAsia" w:ascii="宋体" w:hAnsi="宋体" w:cs="宋体"/>
          <w:sz w:val="24"/>
        </w:rPr>
        <w:t>名称）郑重承诺：</w:t>
      </w:r>
    </w:p>
    <w:p w14:paraId="647E7167">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1.我方具有良好的商业信誉和健全的财务会计制度，具有履行合同所必需的设备和专业技术能力，具</w:t>
      </w:r>
      <w:r>
        <w:rPr>
          <w:rFonts w:hint="eastAsia" w:ascii="宋体" w:hAnsi="宋体" w:cs="宋体"/>
          <w:sz w:val="24"/>
          <w:lang w:val="zh-CN"/>
        </w:rPr>
        <w:t>有依法缴纳税收和社会保障金的良好记录</w:t>
      </w:r>
      <w:r>
        <w:rPr>
          <w:rFonts w:hint="eastAsia" w:ascii="宋体" w:hAnsi="宋体" w:cs="宋体"/>
          <w:sz w:val="24"/>
        </w:rPr>
        <w:t>，参加本项目</w:t>
      </w:r>
      <w:r>
        <w:rPr>
          <w:rFonts w:hint="eastAsia" w:ascii="宋体" w:hAnsi="宋体" w:cs="宋体"/>
          <w:sz w:val="24"/>
          <w:lang w:eastAsia="zh-CN"/>
        </w:rPr>
        <w:t>招标</w:t>
      </w:r>
      <w:r>
        <w:rPr>
          <w:rFonts w:hint="eastAsia" w:ascii="宋体" w:hAnsi="宋体" w:cs="宋体"/>
          <w:sz w:val="24"/>
        </w:rPr>
        <w:t>活动前三年内无重大违法活动记录。</w:t>
      </w:r>
    </w:p>
    <w:p w14:paraId="5AD10046">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2.我方未列入在信用中国网站（www.creditchina.gov.cn）“失信被执行人”、“重大税收违法案件当事人名单”中，也未列入中国政府</w:t>
      </w:r>
      <w:r>
        <w:rPr>
          <w:rFonts w:hint="eastAsia" w:ascii="宋体" w:hAnsi="宋体" w:cs="宋体"/>
          <w:sz w:val="24"/>
          <w:lang w:eastAsia="zh-CN"/>
        </w:rPr>
        <w:t>招标</w:t>
      </w:r>
      <w:r>
        <w:rPr>
          <w:rFonts w:hint="eastAsia" w:ascii="宋体" w:hAnsi="宋体" w:cs="宋体"/>
          <w:sz w:val="24"/>
        </w:rPr>
        <w:t>网（www.ccgp.gov.cn）“政府</w:t>
      </w:r>
      <w:r>
        <w:rPr>
          <w:rFonts w:hint="eastAsia" w:ascii="宋体" w:hAnsi="宋体" w:cs="宋体"/>
          <w:sz w:val="24"/>
          <w:lang w:eastAsia="zh-CN"/>
        </w:rPr>
        <w:t>招标</w:t>
      </w:r>
      <w:r>
        <w:rPr>
          <w:rFonts w:hint="eastAsia" w:ascii="宋体" w:hAnsi="宋体" w:cs="宋体"/>
          <w:sz w:val="24"/>
        </w:rPr>
        <w:t>严重违法失信行为记录名单”中。</w:t>
      </w:r>
    </w:p>
    <w:p w14:paraId="3B7D0C4F">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3.我方在</w:t>
      </w:r>
      <w:r>
        <w:rPr>
          <w:rFonts w:hint="eastAsia" w:ascii="宋体" w:hAnsi="宋体" w:cs="宋体"/>
          <w:sz w:val="24"/>
          <w:lang w:eastAsia="zh-CN"/>
        </w:rPr>
        <w:t>招标</w:t>
      </w:r>
      <w:r>
        <w:rPr>
          <w:rFonts w:hint="eastAsia" w:ascii="宋体" w:hAnsi="宋体" w:cs="宋体"/>
          <w:sz w:val="24"/>
        </w:rPr>
        <w:t>项目评审（评标）环节结束后，随时接受</w:t>
      </w:r>
      <w:r>
        <w:rPr>
          <w:rFonts w:hint="eastAsia" w:ascii="宋体" w:hAnsi="宋体" w:cs="宋体"/>
          <w:sz w:val="24"/>
          <w:lang w:eastAsia="zh-CN"/>
        </w:rPr>
        <w:t>招标</w:t>
      </w:r>
      <w:r>
        <w:rPr>
          <w:rFonts w:hint="eastAsia" w:ascii="宋体" w:hAnsi="宋体" w:cs="宋体"/>
          <w:sz w:val="24"/>
        </w:rPr>
        <w:t>人的检查验证，配合提供相关证明材料，证明符合《中华人民共和国政府</w:t>
      </w:r>
      <w:r>
        <w:rPr>
          <w:rFonts w:hint="eastAsia" w:ascii="宋体" w:hAnsi="宋体" w:cs="宋体"/>
          <w:sz w:val="24"/>
          <w:lang w:eastAsia="zh-CN"/>
        </w:rPr>
        <w:t>招标</w:t>
      </w:r>
      <w:r>
        <w:rPr>
          <w:rFonts w:hint="eastAsia" w:ascii="宋体" w:hAnsi="宋体" w:cs="宋体"/>
          <w:sz w:val="24"/>
        </w:rPr>
        <w:t>法》规定的</w:t>
      </w:r>
      <w:r>
        <w:rPr>
          <w:rFonts w:hint="eastAsia" w:ascii="宋体" w:hAnsi="宋体" w:cs="宋体"/>
          <w:sz w:val="24"/>
          <w:lang w:eastAsia="zh-CN"/>
        </w:rPr>
        <w:t>投标人</w:t>
      </w:r>
      <w:r>
        <w:rPr>
          <w:rFonts w:hint="eastAsia" w:ascii="宋体" w:hAnsi="宋体" w:cs="宋体"/>
          <w:sz w:val="24"/>
        </w:rPr>
        <w:t>基本资格条件。</w:t>
      </w:r>
    </w:p>
    <w:p w14:paraId="6D4A4818">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我方对以上承诺负全部法律责任。</w:t>
      </w:r>
    </w:p>
    <w:p w14:paraId="2B98B101">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特此承诺。</w:t>
      </w:r>
    </w:p>
    <w:p w14:paraId="5C5D7D7B">
      <w:pPr>
        <w:tabs>
          <w:tab w:val="left" w:pos="6300"/>
        </w:tabs>
        <w:snapToGrid w:val="0"/>
        <w:spacing w:line="500" w:lineRule="exact"/>
        <w:ind w:firstLine="480" w:firstLineChars="200"/>
        <w:rPr>
          <w:rFonts w:hint="eastAsia" w:ascii="宋体" w:hAnsi="宋体" w:cs="宋体"/>
          <w:sz w:val="24"/>
        </w:rPr>
      </w:pPr>
    </w:p>
    <w:p w14:paraId="76E05101">
      <w:pPr>
        <w:spacing w:line="360" w:lineRule="auto"/>
        <w:jc w:val="both"/>
        <w:rPr>
          <w:rFonts w:hint="eastAsia" w:ascii="宋体" w:hAnsi="宋体"/>
          <w:sz w:val="24"/>
          <w:szCs w:val="24"/>
        </w:rPr>
      </w:pPr>
    </w:p>
    <w:p w14:paraId="61C266E2">
      <w:pPr>
        <w:spacing w:line="360" w:lineRule="auto"/>
        <w:jc w:val="center"/>
        <w:rPr>
          <w:rFonts w:hint="eastAsia" w:ascii="宋体" w:hAnsi="宋体"/>
          <w:sz w:val="24"/>
          <w:szCs w:val="24"/>
        </w:rPr>
      </w:pPr>
    </w:p>
    <w:p w14:paraId="294EA7F7">
      <w:pPr>
        <w:spacing w:line="360" w:lineRule="auto"/>
        <w:jc w:val="right"/>
        <w:rPr>
          <w:rFonts w:hint="eastAsia" w:ascii="宋体" w:hAnsi="宋体"/>
          <w:sz w:val="24"/>
          <w:szCs w:val="24"/>
        </w:rPr>
      </w:pPr>
      <w:r>
        <w:rPr>
          <w:rFonts w:hint="eastAsia" w:ascii="宋体" w:hAnsi="宋体"/>
          <w:sz w:val="24"/>
          <w:szCs w:val="24"/>
        </w:rPr>
        <w:t>（</w:t>
      </w:r>
      <w:r>
        <w:rPr>
          <w:rFonts w:hint="eastAsia" w:ascii="宋体" w:hAnsi="宋体"/>
          <w:sz w:val="24"/>
          <w:szCs w:val="24"/>
          <w:lang w:eastAsia="zh-CN"/>
        </w:rPr>
        <w:t>投标人</w:t>
      </w:r>
      <w:r>
        <w:rPr>
          <w:rFonts w:hint="eastAsia" w:ascii="宋体" w:hAnsi="宋体"/>
          <w:sz w:val="24"/>
          <w:szCs w:val="24"/>
        </w:rPr>
        <w:t>公章）</w:t>
      </w:r>
    </w:p>
    <w:p w14:paraId="2AB233FD">
      <w:pPr>
        <w:spacing w:line="360" w:lineRule="auto"/>
        <w:jc w:val="right"/>
        <w:rPr>
          <w:rFonts w:ascii="宋体" w:hAnsi="宋体"/>
          <w:sz w:val="24"/>
          <w:szCs w:val="24"/>
        </w:rPr>
      </w:pPr>
      <w:r>
        <w:rPr>
          <w:rFonts w:hint="eastAsia" w:ascii="宋体" w:hAnsi="宋体"/>
          <w:sz w:val="24"/>
          <w:szCs w:val="24"/>
        </w:rPr>
        <w:t>年   月   日</w:t>
      </w:r>
    </w:p>
    <w:p w14:paraId="4B27ED93">
      <w:pPr>
        <w:numPr>
          <w:ilvl w:val="0"/>
          <w:numId w:val="0"/>
        </w:numPr>
        <w:ind w:left="434" w:leftChars="155" w:firstLine="0" w:firstLineChars="0"/>
        <w:outlineLvl w:val="1"/>
        <w:rPr>
          <w:rFonts w:hint="eastAsia" w:ascii="宋体" w:hAnsi="宋体"/>
          <w:sz w:val="24"/>
          <w:szCs w:val="24"/>
          <w:lang w:val="en-US" w:eastAsia="zh-CN"/>
        </w:rPr>
      </w:pPr>
      <w:r>
        <w:rPr>
          <w:rFonts w:ascii="宋体" w:hAnsi="宋体"/>
          <w:sz w:val="24"/>
          <w:szCs w:val="24"/>
        </w:rPr>
        <w:br w:type="page"/>
      </w:r>
      <w:r>
        <w:rPr>
          <w:rFonts w:hint="eastAsia" w:ascii="宋体" w:hAnsi="宋体" w:cs="方正仿宋_GBK"/>
          <w:b/>
          <w:bCs w:val="0"/>
          <w:sz w:val="24"/>
          <w:szCs w:val="32"/>
          <w:lang w:val="en-US" w:eastAsia="zh-CN"/>
        </w:rPr>
        <w:t>七、特定资格条件</w:t>
      </w:r>
    </w:p>
    <w:p w14:paraId="2EFEBA73">
      <w:pPr>
        <w:numPr>
          <w:ilvl w:val="0"/>
          <w:numId w:val="1"/>
        </w:numPr>
        <w:rPr>
          <w:rFonts w:ascii="宋体" w:hAnsi="宋体"/>
          <w:sz w:val="24"/>
          <w:szCs w:val="24"/>
        </w:rPr>
      </w:pPr>
      <w:r>
        <w:rPr>
          <w:rFonts w:ascii="宋体" w:hAnsi="宋体"/>
          <w:sz w:val="24"/>
          <w:szCs w:val="24"/>
        </w:rPr>
        <w:br w:type="page"/>
      </w:r>
    </w:p>
    <w:p w14:paraId="4BA8B19C">
      <w:pPr>
        <w:spacing w:line="312" w:lineRule="auto"/>
        <w:ind w:left="451"/>
        <w:outlineLvl w:val="1"/>
        <w:rPr>
          <w:rFonts w:hint="eastAsia" w:ascii="宋体" w:hAnsi="宋体"/>
          <w:sz w:val="24"/>
          <w:szCs w:val="24"/>
        </w:rPr>
      </w:pPr>
      <w:r>
        <w:rPr>
          <w:rFonts w:hint="eastAsia" w:ascii="宋体" w:hAnsi="宋体" w:cs="方正仿宋_GBK"/>
          <w:b/>
          <w:sz w:val="24"/>
          <w:szCs w:val="32"/>
          <w:lang w:val="en-US" w:eastAsia="zh-CN"/>
        </w:rPr>
        <w:t>八</w:t>
      </w:r>
      <w:r>
        <w:rPr>
          <w:rFonts w:hint="eastAsia" w:ascii="宋体" w:hAnsi="宋体" w:cs="方正仿宋_GBK"/>
          <w:b/>
          <w:sz w:val="24"/>
          <w:szCs w:val="32"/>
        </w:rPr>
        <w:t>、其他材料</w:t>
      </w:r>
    </w:p>
    <w:p w14:paraId="0D5DE6F7">
      <w:pPr>
        <w:spacing w:line="360" w:lineRule="auto"/>
        <w:ind w:firstLine="480" w:firstLineChars="200"/>
        <w:rPr>
          <w:rFonts w:hint="eastAsia" w:ascii="方正兰亭超细黑简体" w:hAnsi="宋体" w:eastAsia="方正兰亭超细黑简体"/>
          <w:sz w:val="24"/>
          <w:szCs w:val="24"/>
        </w:rPr>
      </w:pPr>
      <w:r>
        <w:rPr>
          <w:rFonts w:hint="eastAsia" w:ascii="宋体" w:hAnsi="宋体"/>
          <w:sz w:val="24"/>
          <w:szCs w:val="24"/>
        </w:rPr>
        <w:t>其他与本项目有关的资料（自附）</w:t>
      </w:r>
    </w:p>
    <w:p w14:paraId="265B4B3E">
      <w:pPr>
        <w:spacing w:line="360" w:lineRule="auto"/>
        <w:ind w:firstLine="480" w:firstLineChars="200"/>
        <w:rPr>
          <w:rFonts w:hint="eastAsia" w:ascii="宋体" w:hAnsi="宋体"/>
          <w:sz w:val="24"/>
          <w:szCs w:val="24"/>
        </w:rPr>
      </w:pPr>
    </w:p>
    <w:p w14:paraId="645D2502">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2C166AC0">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75394318">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374B9E81">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7651174F">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7844038A">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1B351AB3">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7B02D6C8">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415B9FF2">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668A3AB4">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521B7F4E">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0AA59C70">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5EBAB0B5">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4C64BE6B">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1702BE90">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555807AA">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509000F1">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1A1959DB">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1C7455EA">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159A7862">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3DE67FF2">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1FFFBEF4">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宋体" w:hAnsi="宋体" w:cs="宋体"/>
          <w:sz w:val="24"/>
          <w:szCs w:val="24"/>
          <w:lang w:val="en-US" w:eastAsia="zh-CN"/>
        </w:rPr>
      </w:pPr>
      <w:r>
        <w:rPr>
          <w:rFonts w:hint="eastAsia" w:ascii="宋体" w:hAnsi="宋体" w:cs="宋体"/>
          <w:sz w:val="24"/>
          <w:szCs w:val="24"/>
          <w:lang w:val="en-US" w:eastAsia="zh-CN"/>
        </w:rPr>
        <w:t>（结束）</w:t>
      </w:r>
    </w:p>
    <w:sectPr>
      <w:footerReference r:id="rId5" w:type="default"/>
      <w:pgSz w:w="11906" w:h="16838"/>
      <w:pgMar w:top="1134" w:right="1134" w:bottom="1134" w:left="1304" w:header="851" w:footer="992" w:gutter="0"/>
      <w:pgNumType w:fmt="numberInDash"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5E13F7-AB54-4CAB-BDB2-C47159254F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A389A99C-C3D7-47CE-AE06-3B9DE737729A}"/>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script"/>
    <w:pitch w:val="default"/>
    <w:sig w:usb0="A00002BF" w:usb1="38CF7CFA" w:usb2="00082016" w:usb3="00000000" w:csb0="00040001" w:csb1="00000000"/>
    <w:embedRegular r:id="rId3" w:fontKey="{65783C44-8F0A-4C3E-AA02-8DAE2F106BCE}"/>
  </w:font>
  <w:font w:name="方正兰亭超细黑简体">
    <w:altName w:val="黑体"/>
    <w:panose1 w:val="02000000000000000000"/>
    <w:charset w:val="86"/>
    <w:family w:val="auto"/>
    <w:pitch w:val="default"/>
    <w:sig w:usb0="00000000" w:usb1="00000000" w:usb2="00000010" w:usb3="00000000" w:csb0="00040000" w:csb1="00000000"/>
    <w:embedRegular r:id="rId4" w:fontKey="{19AE1DF4-2189-4399-A8F9-9D86AE09037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F2A3AA">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C02CF">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32FA06">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C32FA06">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7CA401">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2A1F2A"/>
    <w:multiLevelType w:val="singleLevel"/>
    <w:tmpl w:val="4A2A1F2A"/>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iNWQwNTNmZDA4MThlMDUwNjQzYjVkMTNiZGE5MjcifQ=="/>
  </w:docVars>
  <w:rsids>
    <w:rsidRoot w:val="2B781523"/>
    <w:rsid w:val="028A6C3E"/>
    <w:rsid w:val="033E071B"/>
    <w:rsid w:val="03C076C5"/>
    <w:rsid w:val="06911A77"/>
    <w:rsid w:val="08E644B4"/>
    <w:rsid w:val="091457BC"/>
    <w:rsid w:val="0BA554B2"/>
    <w:rsid w:val="0C61474B"/>
    <w:rsid w:val="0C710B74"/>
    <w:rsid w:val="0CB51D42"/>
    <w:rsid w:val="0DCC4856"/>
    <w:rsid w:val="0F024CF3"/>
    <w:rsid w:val="0FD27BD9"/>
    <w:rsid w:val="103A670E"/>
    <w:rsid w:val="11FF2F4B"/>
    <w:rsid w:val="12BA1B48"/>
    <w:rsid w:val="12E36BE9"/>
    <w:rsid w:val="13883A2C"/>
    <w:rsid w:val="13A10F7E"/>
    <w:rsid w:val="144E062A"/>
    <w:rsid w:val="15102F0C"/>
    <w:rsid w:val="158D01F6"/>
    <w:rsid w:val="15AA7BC7"/>
    <w:rsid w:val="15B7626E"/>
    <w:rsid w:val="16A36DBB"/>
    <w:rsid w:val="174C16A1"/>
    <w:rsid w:val="176548B5"/>
    <w:rsid w:val="18B669E8"/>
    <w:rsid w:val="19583861"/>
    <w:rsid w:val="19C27B80"/>
    <w:rsid w:val="1C872FFD"/>
    <w:rsid w:val="1D74795C"/>
    <w:rsid w:val="22314A34"/>
    <w:rsid w:val="22844DA3"/>
    <w:rsid w:val="22E2572E"/>
    <w:rsid w:val="277903A4"/>
    <w:rsid w:val="29B3463B"/>
    <w:rsid w:val="2A856E07"/>
    <w:rsid w:val="2B781523"/>
    <w:rsid w:val="2BD61E90"/>
    <w:rsid w:val="2CB453D3"/>
    <w:rsid w:val="2DA53230"/>
    <w:rsid w:val="2DC53663"/>
    <w:rsid w:val="2DFE5B83"/>
    <w:rsid w:val="2E6C33BC"/>
    <w:rsid w:val="2F30160D"/>
    <w:rsid w:val="30C47C02"/>
    <w:rsid w:val="31DF63D6"/>
    <w:rsid w:val="33726E1D"/>
    <w:rsid w:val="34FC3E0F"/>
    <w:rsid w:val="35D51D76"/>
    <w:rsid w:val="38C062F3"/>
    <w:rsid w:val="39842348"/>
    <w:rsid w:val="3C9264E0"/>
    <w:rsid w:val="413973BD"/>
    <w:rsid w:val="416C231C"/>
    <w:rsid w:val="44672425"/>
    <w:rsid w:val="44B3120F"/>
    <w:rsid w:val="468518BF"/>
    <w:rsid w:val="468A4E4A"/>
    <w:rsid w:val="468C48C7"/>
    <w:rsid w:val="473F3897"/>
    <w:rsid w:val="47B2560F"/>
    <w:rsid w:val="495F2241"/>
    <w:rsid w:val="4A541B9F"/>
    <w:rsid w:val="4B7F1C31"/>
    <w:rsid w:val="4BBA3BD5"/>
    <w:rsid w:val="509F7BEA"/>
    <w:rsid w:val="525B20EC"/>
    <w:rsid w:val="54425C37"/>
    <w:rsid w:val="5738472F"/>
    <w:rsid w:val="58667F64"/>
    <w:rsid w:val="58A60278"/>
    <w:rsid w:val="59CA6731"/>
    <w:rsid w:val="59FC7596"/>
    <w:rsid w:val="5B135BC6"/>
    <w:rsid w:val="5B3A564A"/>
    <w:rsid w:val="5F893C41"/>
    <w:rsid w:val="5FB23DA0"/>
    <w:rsid w:val="60C24B35"/>
    <w:rsid w:val="67336316"/>
    <w:rsid w:val="67E61638"/>
    <w:rsid w:val="68CB65FA"/>
    <w:rsid w:val="697A1597"/>
    <w:rsid w:val="69EF7CD5"/>
    <w:rsid w:val="6AEF3057"/>
    <w:rsid w:val="6E1579F1"/>
    <w:rsid w:val="6E2C1007"/>
    <w:rsid w:val="70A1052D"/>
    <w:rsid w:val="72992E46"/>
    <w:rsid w:val="73025396"/>
    <w:rsid w:val="73D602F5"/>
    <w:rsid w:val="741F7443"/>
    <w:rsid w:val="77623C3D"/>
    <w:rsid w:val="77746506"/>
    <w:rsid w:val="797A7744"/>
    <w:rsid w:val="79D74D49"/>
    <w:rsid w:val="7AEA6BB4"/>
    <w:rsid w:val="7B3C4DFA"/>
    <w:rsid w:val="7B576264"/>
    <w:rsid w:val="7B6D42DD"/>
    <w:rsid w:val="7C1F5314"/>
    <w:rsid w:val="7DD345AE"/>
    <w:rsid w:val="7F4123BA"/>
    <w:rsid w:val="7F5804EC"/>
    <w:rsid w:val="7FC2387F"/>
    <w:rsid w:val="7FD65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adjustRightInd w:val="0"/>
      <w:snapToGrid w:val="0"/>
      <w:spacing w:line="360" w:lineRule="auto"/>
      <w:outlineLvl w:val="1"/>
    </w:pPr>
    <w:rPr>
      <w:rFonts w:ascii="宋体" w:hAnsi="宋体"/>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段"/>
    <w:next w:val="1"/>
    <w:qFormat/>
    <w:uiPriority w:val="0"/>
    <w:pPr>
      <w:autoSpaceDE w:val="0"/>
      <w:autoSpaceDN w:val="0"/>
      <w:ind w:firstLine="200" w:firstLineChars="200"/>
      <w:jc w:val="both"/>
    </w:pPr>
    <w:rPr>
      <w:rFonts w:ascii="宋体" w:hAnsi="Times New Roman" w:eastAsia="宋体" w:cs="Times New Roman"/>
      <w:kern w:val="2"/>
      <w:sz w:val="21"/>
      <w:szCs w:val="22"/>
      <w:lang w:val="en-US" w:eastAsia="zh-CN" w:bidi="ar-SA"/>
    </w:rPr>
  </w:style>
  <w:style w:type="paragraph" w:styleId="5">
    <w:name w:val="Body Text"/>
    <w:basedOn w:val="1"/>
    <w:next w:val="1"/>
    <w:qFormat/>
    <w:uiPriority w:val="0"/>
    <w:rPr>
      <w:rFonts w:ascii="仿宋_GB2312" w:eastAsia="仿宋_GB2312"/>
      <w:kern w:val="2"/>
      <w:sz w:val="32"/>
    </w:rPr>
  </w:style>
  <w:style w:type="paragraph" w:styleId="6">
    <w:name w:val="Body Text Indent"/>
    <w:basedOn w:val="1"/>
    <w:qFormat/>
    <w:uiPriority w:val="0"/>
    <w:pPr>
      <w:spacing w:line="700" w:lineRule="exact"/>
      <w:ind w:left="960"/>
    </w:pPr>
    <w:rPr>
      <w:sz w:val="44"/>
    </w:rPr>
  </w:style>
  <w:style w:type="paragraph" w:styleId="7">
    <w:name w:val="Balloon Text"/>
    <w:basedOn w:val="1"/>
    <w:qFormat/>
    <w:uiPriority w:val="99"/>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character" w:styleId="13">
    <w:name w:val="Hyperlink"/>
    <w:qFormat/>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7471</Words>
  <Characters>7680</Characters>
  <Lines>0</Lines>
  <Paragraphs>0</Paragraphs>
  <TotalTime>0</TotalTime>
  <ScaleCrop>false</ScaleCrop>
  <LinksUpToDate>false</LinksUpToDate>
  <CharactersWithSpaces>8379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2022-09-04T04:43:00Z</dcterms:created>
  <dc:creator>vision</dc:creator>
  <cp:lastModifiedBy>丞丞丞</cp:lastModifiedBy>
  <dcterms:modified xsi:type="dcterms:W3CDTF">2025-11-25T02:31:02Z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E1592401730F45008746789DFFC5D87A</vt:lpwstr>
  </property>
  <property fmtid="{D5CDD505-2E9C-101B-9397-08002B2CF9AE}" pid="4" name="KSOTemplateDocerSaveRecord">
    <vt:lpwstr>eyJoZGlkIjoiZjA0OGNhZjY0YmRkOGJmYjVjM2E0OWJmYzk3NTczMmYiLCJ1c2VySWQiOiI1NjU0OTUyMzIifQ==</vt:lpwstr>
  </property>
</Properties>
</file>