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2DB4">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19478835">
      <w:pPr>
        <w:pStyle w:val="7"/>
        <w:shd w:val="clear" w:color="auto" w:fill="FFFFFF"/>
        <w:spacing w:before="0" w:beforeAutospacing="0" w:after="0" w:afterAutospacing="0" w:line="400" w:lineRule="exact"/>
        <w:rPr>
          <w:rFonts w:hint="default"/>
          <w:color w:val="000000"/>
          <w:sz w:val="21"/>
          <w:szCs w:val="21"/>
          <w:highlight w:val="none"/>
        </w:rPr>
      </w:pPr>
    </w:p>
    <w:p w14:paraId="4345C0FB">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577B1F61">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1F1B990B">
      <w:pPr>
        <w:pStyle w:val="7"/>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7"/>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4D1A490D">
      <w:pPr>
        <w:pStyle w:val="7"/>
        <w:shd w:val="clear" w:color="auto" w:fill="FFFFFF"/>
        <w:spacing w:before="0" w:beforeAutospacing="0" w:after="0" w:afterAutospacing="0" w:line="400" w:lineRule="exact"/>
        <w:rPr>
          <w:rFonts w:hint="default"/>
          <w:color w:val="000000"/>
          <w:sz w:val="21"/>
          <w:szCs w:val="21"/>
          <w:highlight w:val="none"/>
        </w:rPr>
      </w:pPr>
    </w:p>
    <w:p w14:paraId="2E418053">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6FCAEA68">
      <w:pPr>
        <w:pStyle w:val="8"/>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3FFF6FB8">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5"/>
        <w:tblW w:w="10051" w:type="dxa"/>
        <w:tblInd w:w="-318" w:type="dxa"/>
        <w:tblLayout w:type="autofit"/>
        <w:tblCellMar>
          <w:top w:w="0" w:type="dxa"/>
          <w:left w:w="108" w:type="dxa"/>
          <w:bottom w:w="0" w:type="dxa"/>
          <w:right w:w="108" w:type="dxa"/>
        </w:tblCellMar>
      </w:tblPr>
      <w:tblGrid>
        <w:gridCol w:w="436"/>
        <w:gridCol w:w="1266"/>
        <w:gridCol w:w="3119"/>
        <w:gridCol w:w="850"/>
        <w:gridCol w:w="992"/>
        <w:gridCol w:w="2127"/>
        <w:gridCol w:w="1261"/>
      </w:tblGrid>
      <w:tr w14:paraId="6219968B">
        <w:tblPrEx>
          <w:tblCellMar>
            <w:top w:w="0" w:type="dxa"/>
            <w:left w:w="108" w:type="dxa"/>
            <w:bottom w:w="0" w:type="dxa"/>
            <w:right w:w="108" w:type="dxa"/>
          </w:tblCellMar>
        </w:tblPrEx>
        <w:trPr>
          <w:trHeight w:val="465" w:hRule="atLeast"/>
        </w:trPr>
        <w:tc>
          <w:tcPr>
            <w:tcW w:w="4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C3861C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6133BC6A">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A560FCF">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1AB9B69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10CC968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45C3A95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2807D24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78CEDD8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72C6C86">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070CDF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455BFB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48C2ECCF">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25F923E9">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1C95AAA4">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2F0F049">
            <w:pPr>
              <w:widowControl/>
              <w:jc w:val="center"/>
              <w:rPr>
                <w:rFonts w:ascii="宋体" w:hAnsi="宋体" w:cs="宋体"/>
                <w:color w:val="000000"/>
                <w:kern w:val="0"/>
                <w:sz w:val="20"/>
                <w:szCs w:val="20"/>
                <w:highlight w:val="none"/>
              </w:rPr>
            </w:pPr>
          </w:p>
        </w:tc>
      </w:tr>
      <w:tr w14:paraId="7E9C5B4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EC0BB8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CF856BE">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EC0AE97">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1AE13A9">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23644CF">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F97F3DC">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8A166C2">
            <w:pPr>
              <w:widowControl/>
              <w:jc w:val="center"/>
              <w:rPr>
                <w:rFonts w:ascii="宋体" w:hAnsi="宋体" w:cs="宋体"/>
                <w:color w:val="000000"/>
                <w:kern w:val="0"/>
                <w:sz w:val="20"/>
                <w:szCs w:val="20"/>
                <w:highlight w:val="none"/>
              </w:rPr>
            </w:pPr>
          </w:p>
        </w:tc>
      </w:tr>
      <w:tr w14:paraId="5D8BDDE1">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634E49BE">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4B690A5D">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0E5DEB2A">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24B3A1E0">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06D7910">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35009920">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06D4F46C">
            <w:pPr>
              <w:widowControl/>
              <w:jc w:val="center"/>
              <w:rPr>
                <w:rFonts w:ascii="宋体" w:hAnsi="宋体" w:cs="宋体"/>
                <w:color w:val="000000"/>
                <w:kern w:val="0"/>
                <w:sz w:val="20"/>
                <w:szCs w:val="20"/>
                <w:highlight w:val="none"/>
              </w:rPr>
            </w:pPr>
          </w:p>
        </w:tc>
      </w:tr>
      <w:tr w14:paraId="429D33CB">
        <w:tblPrEx>
          <w:tblCellMar>
            <w:top w:w="0" w:type="dxa"/>
            <w:left w:w="108" w:type="dxa"/>
            <w:bottom w:w="0" w:type="dxa"/>
            <w:right w:w="108" w:type="dxa"/>
          </w:tblCellMar>
        </w:tblPrEx>
        <w:trPr>
          <w:trHeight w:val="280" w:hRule="atLeast"/>
        </w:trPr>
        <w:tc>
          <w:tcPr>
            <w:tcW w:w="10051" w:type="dxa"/>
            <w:gridSpan w:val="7"/>
            <w:tcBorders>
              <w:top w:val="nil"/>
              <w:left w:val="single" w:color="auto" w:sz="4" w:space="0"/>
              <w:bottom w:val="single" w:color="auto" w:sz="4" w:space="0"/>
              <w:right w:val="single" w:color="auto" w:sz="4" w:space="0"/>
            </w:tcBorders>
            <w:noWrap/>
            <w:vAlign w:val="center"/>
          </w:tcPr>
          <w:p w14:paraId="417C55BA">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237D6688">
            <w:pPr>
              <w:widowControl/>
              <w:jc w:val="right"/>
              <w:rPr>
                <w:rFonts w:ascii="宋体" w:hAnsi="宋体" w:cs="宋体"/>
                <w:b/>
                <w:bCs/>
                <w:color w:val="000000"/>
                <w:kern w:val="0"/>
                <w:sz w:val="20"/>
                <w:szCs w:val="20"/>
                <w:highlight w:val="none"/>
              </w:rPr>
            </w:pPr>
          </w:p>
        </w:tc>
      </w:tr>
    </w:tbl>
    <w:p w14:paraId="6D5AC668">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hint="default" w:ascii="宋体" w:hAnsi="宋体"/>
          <w:color w:val="000000"/>
          <w:sz w:val="21"/>
          <w:szCs w:val="21"/>
          <w:highlight w:val="none"/>
        </w:rPr>
        <w:t>说明：</w:t>
      </w:r>
    </w:p>
    <w:p w14:paraId="6356B360">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卸、运输（含到达交货地点的下车费）、人工费、机械机具使用费、苗木检验检疫费（若有）、利润、税金以及伴随服务（含:指导栽植、管养护、病虫害防治、人员培训等）等所需的全部费用]，上述全费用综合单价在整个合同实施期间均不作调整。</w:t>
      </w:r>
    </w:p>
    <w:p w14:paraId="157D284F">
      <w:pPr>
        <w:pStyle w:val="7"/>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未达到95%合格率一律退还全部苗木，也有权不予验收。甲方有权不支付款项，要求乙方重新提供苗木。</w:t>
      </w:r>
    </w:p>
    <w:p w14:paraId="6E2A1D8D">
      <w:pPr>
        <w:pStyle w:val="7"/>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乙方按甲方指定地点送苗，甲方在交苗地点验收后接受</w:t>
      </w:r>
      <w:r>
        <w:rPr>
          <w:rFonts w:hint="default" w:ascii="宋体" w:hAnsi="宋体"/>
          <w:color w:val="000000"/>
          <w:sz w:val="21"/>
          <w:szCs w:val="21"/>
          <w:highlight w:val="none"/>
        </w:rPr>
        <w:t>。</w:t>
      </w:r>
    </w:p>
    <w:p w14:paraId="5092E399">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39F67C76">
      <w:pPr>
        <w:pStyle w:val="7"/>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0335D934">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裸根苗，根系良好，苗木健壮、有明显主干，顶芽完好，无病虫害、无机械损伤，充分木质化。</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p>
    <w:p w14:paraId="29C4BB84">
      <w:pPr>
        <w:pStyle w:val="10"/>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bookmarkStart w:id="0" w:name="_GoBack"/>
      <w:bookmarkEnd w:id="0"/>
    </w:p>
    <w:p w14:paraId="40E1D9B3">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3F8772CF">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19E9CD5A">
      <w:pPr>
        <w:pStyle w:val="12"/>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w:t>
      </w:r>
      <w:r>
        <w:rPr>
          <w:rFonts w:hint="eastAsia" w:ascii="Times New Roman" w:hAnsi="Times New Roman" w:cs="Times New Roman"/>
          <w:sz w:val="21"/>
          <w:szCs w:val="21"/>
          <w:highlight w:val="none"/>
          <w:lang w:val="en-US" w:eastAsia="zh-CN"/>
        </w:rPr>
        <w:t>双方</w:t>
      </w:r>
      <w:r>
        <w:rPr>
          <w:rFonts w:hint="eastAsia" w:ascii="Times New Roman" w:hAnsi="Times New Roman" w:cs="Times New Roman"/>
          <w:sz w:val="21"/>
          <w:szCs w:val="21"/>
          <w:highlight w:val="none"/>
        </w:rPr>
        <w:t>按照实际调运苗木的验收合格数量</w:t>
      </w:r>
      <w:r>
        <w:rPr>
          <w:rFonts w:hint="eastAsia" w:ascii="Times New Roman" w:hAnsi="Times New Roman" w:cs="Times New Roman"/>
          <w:sz w:val="21"/>
          <w:szCs w:val="21"/>
          <w:highlight w:val="none"/>
          <w:lang w:val="en-US" w:eastAsia="zh-CN"/>
        </w:rPr>
        <w:t>进行结算</w:t>
      </w:r>
      <w:r>
        <w:rPr>
          <w:rFonts w:hint="eastAsia" w:cs="Times New Roman"/>
          <w:sz w:val="21"/>
          <w:szCs w:val="21"/>
          <w:highlight w:val="none"/>
          <w:lang w:val="en-US" w:eastAsia="zh-CN"/>
        </w:rPr>
        <w:t>。</w:t>
      </w:r>
      <w:r>
        <w:rPr>
          <w:rFonts w:hint="eastAsia" w:ascii="宋体" w:hAnsi="宋体"/>
          <w:color w:val="000000"/>
          <w:sz w:val="21"/>
          <w:szCs w:val="21"/>
          <w:highlight w:val="none"/>
        </w:rPr>
        <w:t>结算完成后由乙方按结算金额开具等额的增值税发票（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055D334B">
      <w:pPr>
        <w:pStyle w:val="10"/>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623889D1">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51B9193A">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58B60274">
      <w:pPr>
        <w:pStyle w:val="12"/>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2B97C491">
      <w:pPr>
        <w:pStyle w:val="12"/>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CF40474">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92342BE">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7596C808">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3E443D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31FA4970">
      <w:pPr>
        <w:pStyle w:val="11"/>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19601A3C">
      <w:pPr>
        <w:pStyle w:val="13"/>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F174F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31323248">
      <w:pPr>
        <w:pStyle w:val="11"/>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1C94501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36BA6BD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090B5C41">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13E5E644">
      <w:pPr>
        <w:pStyle w:val="11"/>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5D727FB2">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41399566">
      <w:pPr>
        <w:pStyle w:val="11"/>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074D165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7D711E8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3A73AF1E">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66A27841">
      <w:pPr>
        <w:pStyle w:val="14"/>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7E3A90D9">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28BF489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6914251C">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3F15A553">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2BC2FBA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224BBC19">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1</w:t>
      </w:r>
      <w:r>
        <w:rPr>
          <w:rFonts w:hint="eastAsia" w:ascii="宋体" w:hAnsi="宋体"/>
          <w:color w:val="000000"/>
          <w:sz w:val="21"/>
          <w:szCs w:val="21"/>
          <w:highlight w:val="none"/>
        </w:rPr>
        <w:t>.甲方在中华人民共和国境内使用投标人提供的货物及服务时免受第三方提出的侵犯其专利权或其它知识产权的起诉。如果第三方提出侵权指控，乙方应承担由此而引起的一切法律责任和费用。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522DB789">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4D672996">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7699A0C0">
      <w:pPr>
        <w:pStyle w:val="11"/>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1B9EC998">
      <w:pPr>
        <w:pStyle w:val="11"/>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2B166956">
      <w:pPr>
        <w:pStyle w:val="11"/>
        <w:shd w:val="clear" w:color="auto" w:fill="FFFFFF"/>
        <w:spacing w:before="0" w:beforeAutospacing="0" w:after="0" w:afterAutospacing="0" w:line="400" w:lineRule="exact"/>
        <w:ind w:firstLine="420" w:firstLineChars="200"/>
        <w:rPr>
          <w:color w:val="000000"/>
          <w:sz w:val="20"/>
          <w:highlight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p>
    <w:p w14:paraId="0DBAB7B7">
      <w:pPr>
        <w:pStyle w:val="11"/>
        <w:shd w:val="clear" w:color="auto" w:fill="FFFFFF"/>
        <w:spacing w:before="0" w:beforeAutospacing="0" w:after="0" w:afterAutospacing="0" w:line="400" w:lineRule="exact"/>
        <w:ind w:firstLine="630" w:firstLineChars="300"/>
        <w:rPr>
          <w:color w:val="000000"/>
          <w:sz w:val="21"/>
          <w:szCs w:val="21"/>
          <w:highlight w:val="none"/>
        </w:rPr>
      </w:pPr>
    </w:p>
    <w:p w14:paraId="5F5C96B8">
      <w:pPr>
        <w:pStyle w:val="11"/>
        <w:shd w:val="clear" w:color="auto" w:fill="FFFFFF"/>
        <w:spacing w:before="0" w:beforeAutospacing="0" w:after="0" w:afterAutospacing="0" w:line="400" w:lineRule="exact"/>
        <w:ind w:firstLine="630" w:firstLineChars="300"/>
        <w:rPr>
          <w:color w:val="000000"/>
          <w:sz w:val="21"/>
          <w:szCs w:val="21"/>
          <w:highlight w:val="none"/>
        </w:rPr>
      </w:pPr>
    </w:p>
    <w:p w14:paraId="2A444418">
      <w:pPr>
        <w:pStyle w:val="11"/>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069CE45E">
      <w:pPr>
        <w:pStyle w:val="11"/>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 xml:space="preserve">签订日期：    年    月    日                签订日期：    年     月   日 </w:t>
      </w:r>
    </w:p>
    <w:p w14:paraId="0AD15D5A">
      <w:pPr>
        <w:widowControl/>
        <w:spacing w:line="360" w:lineRule="auto"/>
        <w:ind w:firstLine="3162" w:firstLineChars="1500"/>
        <w:rPr>
          <w:rFonts w:ascii="宋体" w:hAnsi="宋体"/>
          <w:b/>
          <w:color w:val="000000"/>
          <w:kern w:val="0"/>
          <w:szCs w:val="21"/>
          <w:highlight w:val="none"/>
        </w:rPr>
      </w:pPr>
    </w:p>
    <w:p w14:paraId="04560F44">
      <w:pPr>
        <w:pStyle w:val="4"/>
        <w:rPr>
          <w:color w:val="000000"/>
          <w:highlight w:val="none"/>
        </w:rPr>
      </w:pPr>
    </w:p>
    <w:p w14:paraId="2606EE6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仿宋_GBK">
    <w:panose1 w:val="02000000000000000000"/>
    <w:charset w:val="86"/>
    <w:family w:val="auto"/>
    <w:pitch w:val="default"/>
    <w:sig w:usb0="A00002BF" w:usb1="38CF7CFA" w:usb2="00082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47CE4335"/>
    <w:rsid w:val="013066CA"/>
    <w:rsid w:val="06964ACC"/>
    <w:rsid w:val="0ADA52E3"/>
    <w:rsid w:val="0CDA455E"/>
    <w:rsid w:val="12CF5CED"/>
    <w:rsid w:val="1D37200B"/>
    <w:rsid w:val="209E17C2"/>
    <w:rsid w:val="25EA249A"/>
    <w:rsid w:val="27CB17EE"/>
    <w:rsid w:val="39A85146"/>
    <w:rsid w:val="3B176B31"/>
    <w:rsid w:val="47CE4335"/>
    <w:rsid w:val="4DA863AD"/>
    <w:rsid w:val="4FB4044E"/>
    <w:rsid w:val="5BB45A6D"/>
    <w:rsid w:val="5C4105AC"/>
    <w:rsid w:val="68482658"/>
    <w:rsid w:val="6D7EFCDA"/>
    <w:rsid w:val="731F0428"/>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99"/>
    <w:rPr>
      <w:sz w:val="26"/>
    </w:rPr>
  </w:style>
  <w:style w:type="paragraph" w:customStyle="1" w:styleId="7">
    <w:name w:val="reader-word-layer reader-word-s1-21"/>
    <w:basedOn w:val="1"/>
    <w:unhideWhenUsed/>
    <w:qFormat/>
    <w:uiPriority w:val="0"/>
    <w:pPr>
      <w:spacing w:before="100" w:beforeAutospacing="1" w:after="100" w:afterAutospacing="1"/>
    </w:pPr>
    <w:rPr>
      <w:rFonts w:hint="eastAsia"/>
      <w:sz w:val="24"/>
    </w:rPr>
  </w:style>
  <w:style w:type="paragraph" w:customStyle="1" w:styleId="8">
    <w:name w:val="reader-word-layer reader-word-s1-16 reader-word-s1-21 reader-word-s1-2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9">
    <w:name w:val="reader-word-layer reader-word-s2-1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0">
    <w:name w:val="reader-word-layer reader-word-s2-15"/>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1">
    <w:name w:val="reader-word-layer reader-word-s3-13"/>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4">
    <w:name w:val="reader-word-layer reader-word-s3-12"/>
    <w:basedOn w:val="1"/>
    <w:qFormat/>
    <w:uiPriority w:val="0"/>
    <w:pPr>
      <w:widowControl/>
      <w:spacing w:before="100" w:beforeAutospacing="1" w:after="100" w:afterAutospacing="1"/>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2859</Words>
  <Characters>2889</Characters>
  <Lines>0</Lines>
  <Paragraphs>0</Paragraphs>
  <TotalTime>0</TotalTime>
  <ScaleCrop>false</ScaleCrop>
  <LinksUpToDate>false</LinksUpToDate>
  <CharactersWithSpaces>3145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丞丞丞</cp:lastModifiedBy>
  <dcterms:modified xsi:type="dcterms:W3CDTF">2025-09-18T02:58:30Z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214ADA2392CEB0CA0E122665EC526528_43</vt:lpwstr>
  </property>
  <property fmtid="{D5CDD505-2E9C-101B-9397-08002B2CF9AE}" pid="4" name="KSOTemplateDocerSaveRecord">
    <vt:lpwstr>eyJoZGlkIjoiZjA0OGNhZjY0YmRkOGJmYjVjM2E0OWJmYzk3NTczMmYiLCJ1c2VySWQiOiI1NjU0OTUyMzIifQ==</vt:lpwstr>
  </property>
</Properties>
</file>